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C03584" w14:paraId="00B9DEC1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C9FB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C70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C03584" w14:paraId="56D20862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253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2D8C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C03584" w14:paraId="6010F31E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7E1A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97DE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Üyesi</w:t>
            </w:r>
          </w:p>
        </w:tc>
      </w:tr>
      <w:tr w:rsidR="00C03584" w14:paraId="5549C662" w14:textId="77777777" w:rsidTr="00C03584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D14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14:paraId="433B9050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1CE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Başkanlığı</w:t>
            </w:r>
          </w:p>
        </w:tc>
      </w:tr>
      <w:tr w:rsidR="00C03584" w14:paraId="4F9DCD32" w14:textId="77777777" w:rsidTr="00C03584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82AF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2853" w14:textId="77777777" w:rsidR="00C03584" w:rsidRPr="00B356B8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Görevlisi, Araştırma Görevlisi</w:t>
            </w:r>
          </w:p>
        </w:tc>
      </w:tr>
      <w:tr w:rsidR="00C03584" w14:paraId="0636F966" w14:textId="77777777" w:rsidTr="00C03584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D738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14:paraId="6DAE7A4C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B8A8" w14:textId="503F907C" w:rsidR="00C03584" w:rsidRPr="00B356B8" w:rsidRDefault="005C3885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Üyesi</w:t>
            </w:r>
          </w:p>
        </w:tc>
      </w:tr>
      <w:tr w:rsidR="00C03584" w14:paraId="21CE9256" w14:textId="77777777" w:rsidTr="00C03584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74E8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14:paraId="5A339A42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5BD" w14:textId="77777777" w:rsidR="00C03584" w:rsidRPr="00EF7568" w:rsidRDefault="00C03584" w:rsidP="00C03584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Öğretim Elemanı niteliklerine sahip olmak,</w:t>
            </w:r>
          </w:p>
          <w:p w14:paraId="2495CC62" w14:textId="77777777" w:rsidR="00C03584" w:rsidRPr="00EF7568" w:rsidRDefault="00C03584" w:rsidP="00C0358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C03584" w14:paraId="43034FDC" w14:textId="77777777" w:rsidTr="00C03584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B2B4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657A" w14:textId="77777777" w:rsidR="00C03584" w:rsidRPr="00C03584" w:rsidRDefault="00C03584" w:rsidP="00C03584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Ege Üniversitesi üst yönetimi tarafından belirlenen vizyon, misyon, amaç ve ilkeler doğrultusunda; Fakültenin vizyon ve misyonunu gerçekleştirmek için eğitim-öğretim ve uygulamalı çalışmalar yapılması ve yaptırılması, bilimsel araştırmalar ve yayımlar yapılması, yetkili organlarca verilen diğer görevlerin yerine getirilmesi.</w:t>
            </w:r>
          </w:p>
          <w:p w14:paraId="4F95DB1A" w14:textId="77777777" w:rsidR="00C03584" w:rsidRPr="00EF7568" w:rsidRDefault="00C03584" w:rsidP="00C0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84" w14:paraId="3858CFBF" w14:textId="77777777" w:rsidTr="00C03584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7579" w14:textId="77777777" w:rsidR="00C03584" w:rsidRDefault="00C03584" w:rsidP="00C0358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98E5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Yükseköğretim kurumlarında ve bu kanundaki amaç ve ilkelere uygun biçimde ön lisans, lisans ve lisansüstü düzeylerde eğitim-öğretim ve uygulamalı çalışmalar yapmak ve yaptırmak, proje hazırlıklarını ve seminerleri yönetmek </w:t>
            </w:r>
          </w:p>
          <w:p w14:paraId="71D45F6E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Ders içeriklerinin hazırlanması ve planlanması çalışmalarına katılmak </w:t>
            </w:r>
          </w:p>
          <w:p w14:paraId="7B5E01C8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Bilimsel araştırmalar ve yayınlar yapmak </w:t>
            </w:r>
          </w:p>
          <w:p w14:paraId="60775B8D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Öğrenci danışmanlık hizmetlerine katılmak, öğrencilerin bölüm ve çevreye uyum sağlamalarına yardımcı olmak </w:t>
            </w:r>
          </w:p>
          <w:p w14:paraId="5E0020D7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Belirli günlerde öğrencileri kabul ederek, onlara gerekli konularda yardım etmek, bu kanundaki amaç ve ana ilkeler doğrultusunda yol göstermek ve rehberlik etmek </w:t>
            </w:r>
          </w:p>
          <w:p w14:paraId="45F8B22B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Bölüm başkanının öngördüğü toplantılara katılmak, faaliyetlere destek vermek </w:t>
            </w:r>
          </w:p>
          <w:p w14:paraId="70D80232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Üst yönetim tarafından belirlenen amaç ve ilkelere uygun olarak; Fakültenin vizyonu ve misyonu doğrultusunda eğitim-öğretimi gerçekleştirmek için gerekli tüm faaliyetlerin düzenli, etkin ve verimli bir şekilde yürütülmesi amacıyla çalışmalar yapmak </w:t>
            </w:r>
          </w:p>
          <w:p w14:paraId="29D92B8E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 tarafından yapılan araştırmalara ve projelere gerektiğinde katkıda bulunmak. </w:t>
            </w:r>
          </w:p>
          <w:p w14:paraId="0B68B5F0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İdari konularda verilecek görevleri yapmak </w:t>
            </w:r>
          </w:p>
          <w:p w14:paraId="4B187960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İlgili komisyonlarda gerektiğinde görev alarak, eğitim ve öğretim faaliyetlerinin kalitesinin artırılmasına katkı sağlamak </w:t>
            </w:r>
          </w:p>
          <w:p w14:paraId="04F532C4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Kendisine ait yeniden atama süreçlerini izlemek, yeniden atama işlemlerini kendisi başlatmak ve takip etmek </w:t>
            </w:r>
          </w:p>
          <w:p w14:paraId="4DA94957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Öğrencilere gerektiğinde rehberlik etmek ve danışmanlık yapmak </w:t>
            </w:r>
          </w:p>
          <w:p w14:paraId="726F7B06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Fakülte tarafından planlanan ve organize edilen hizmet içi eğitimlerine katılmak. </w:t>
            </w:r>
          </w:p>
          <w:p w14:paraId="39CF8F04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Kendi sorumluluğunda olan bütün büro makineleri ve demirbaşların her türlü hasara karşı korunması için gerekli tedbirleri almak ve verimli kullanmak </w:t>
            </w:r>
          </w:p>
          <w:p w14:paraId="6AAE4D6A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Ekip çalışmasına önem vermek ve ekibin bir bireyi olarak uyum sağlamak </w:t>
            </w:r>
          </w:p>
          <w:p w14:paraId="3BDCC7DB" w14:textId="77777777" w:rsidR="00C03584" w:rsidRP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Rektörün ve Dekanın görev alanı ile ilgili verdiği diğer görevleri yapmak</w:t>
            </w:r>
          </w:p>
          <w:p w14:paraId="1FEBE910" w14:textId="77777777" w:rsidR="00C03584" w:rsidRPr="007676CE" w:rsidRDefault="00C03584" w:rsidP="00C03584">
            <w:pPr>
              <w:pStyle w:val="ListeParagraf"/>
              <w:jc w:val="both"/>
            </w:pPr>
          </w:p>
        </w:tc>
      </w:tr>
      <w:tr w:rsidR="00C03584" w14:paraId="38A15CB7" w14:textId="77777777" w:rsidTr="00C03584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B06C" w14:textId="77777777"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AF780" w14:textId="77777777"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14:paraId="1405C24B" w14:textId="77777777"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Emrindeki personele iş verme, yönlendirme, yaptıkları işleri kontrol etme, düzeltme, gerektiğinde uyarma, bilgi ve rapor isteme yetkisine sahiptir.</w:t>
            </w:r>
          </w:p>
          <w:p w14:paraId="3BFB7417" w14:textId="77777777" w:rsid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 araç ve gereci kullanır.</w:t>
            </w:r>
          </w:p>
        </w:tc>
      </w:tr>
      <w:tr w:rsidR="00C03584" w14:paraId="2FE22F80" w14:textId="77777777" w:rsidTr="00C03584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A176" w14:textId="77777777" w:rsidR="00C03584" w:rsidRDefault="00C03584" w:rsidP="00C03584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0290" w14:textId="77777777"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007DC" w14:textId="77777777" w:rsidR="00C03584" w:rsidRDefault="00C03584" w:rsidP="00C03584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A4994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5979E" w14:textId="77777777" w:rsidR="00C03584" w:rsidRDefault="00C03584" w:rsidP="00C03584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674F7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C03584" w:rsidRPr="00847DED" w14:paraId="7E33F0D8" w14:textId="77777777" w:rsidTr="00C03584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2070" w14:textId="77777777" w:rsidR="00C03584" w:rsidRPr="00847DED" w:rsidRDefault="00C03584" w:rsidP="00C0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217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14:paraId="5FE35FB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0DD0A17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2AD8D6D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5BB5EE2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14:paraId="6D7F6E3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B5335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14:paraId="5E7E6864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14:paraId="3277A67C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14:paraId="333ABAF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14:paraId="6F22657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9CB0F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14:paraId="373D1ED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14:paraId="3ED4D94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6A1257C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14:paraId="6F27B69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950065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14:paraId="2C3D036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Objektif Olma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B9332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14:paraId="4AED499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Proaktif Olma</w:t>
            </w:r>
          </w:p>
          <w:p w14:paraId="0C2D3CEA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14:paraId="3E8697A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14:paraId="4C75AA4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14:paraId="59133FBC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5281017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14:paraId="3A22EB5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14:paraId="68ABDED1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14:paraId="248FF32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14:paraId="4171243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14:paraId="2C866F00" w14:textId="77777777"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D2EDD" w14:textId="77777777"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BA24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14:paraId="4DEDA7B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14:paraId="3148894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14:paraId="46C7223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14:paraId="60776A85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14:paraId="603E5D6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14:paraId="539270F7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14:paraId="34049C2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14:paraId="2FE8727E" w14:textId="77777777"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D2731" w14:textId="77777777"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526F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14:paraId="24C5ADD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Araştırma Ortamı Yaratma</w:t>
            </w:r>
          </w:p>
          <w:p w14:paraId="4EAB341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Toplama ve Organizasyonu</w:t>
            </w:r>
          </w:p>
          <w:p w14:paraId="18F9995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Bireysel Performans İyileştirme</w:t>
            </w:r>
          </w:p>
          <w:p w14:paraId="3A7D642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7778A83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14:paraId="6ADA9468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14:paraId="5E7C43C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Değer Yaratma</w:t>
            </w:r>
          </w:p>
          <w:p w14:paraId="6042109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14:paraId="6182AFF7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14:paraId="6DA58B64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Eş Düzey İlişkiler</w:t>
            </w:r>
          </w:p>
          <w:p w14:paraId="02E1746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Etik Değerlere Sahip Olma</w:t>
            </w:r>
          </w:p>
          <w:p w14:paraId="1E3BCE5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14:paraId="7768A70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Etkili Karar Verme</w:t>
            </w:r>
          </w:p>
          <w:p w14:paraId="04DD390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Fikir Üretme/Öneri Geliştirme</w:t>
            </w:r>
          </w:p>
          <w:p w14:paraId="35E06CF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Hizmete Önem Verme</w:t>
            </w:r>
          </w:p>
          <w:p w14:paraId="7DC15A3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14:paraId="7DAF781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İş Önceliklendirme</w:t>
            </w:r>
          </w:p>
          <w:p w14:paraId="4F9F623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14:paraId="30880A6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14:paraId="6E033E18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14:paraId="0D721F8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14:paraId="6E30147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14:paraId="458D3F2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14:paraId="56BD21D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Kurum Kültürü Yaratma</w:t>
            </w:r>
          </w:p>
          <w:p w14:paraId="30C94C44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</w:p>
          <w:p w14:paraId="357FA7E4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Maliyet Duyarlılık</w:t>
            </w:r>
          </w:p>
          <w:p w14:paraId="7D58B1D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Performans ve Gelişim Yönetimi</w:t>
            </w:r>
          </w:p>
          <w:p w14:paraId="4EAB610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14:paraId="1FB6B80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Rapor Yorumlama</w:t>
            </w:r>
          </w:p>
          <w:p w14:paraId="3FBF37B1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Rehberlik ve Öğretme</w:t>
            </w:r>
          </w:p>
          <w:p w14:paraId="25C855E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  <w:p w14:paraId="11940EC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Sağduyu</w:t>
            </w:r>
          </w:p>
          <w:p w14:paraId="7808BBCA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14:paraId="0219351D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1C174F69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  <w:p w14:paraId="454E39A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Süreç Yönetimi</w:t>
            </w:r>
          </w:p>
          <w:p w14:paraId="65058EBB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Teknoloji Odaklılık</w:t>
            </w:r>
          </w:p>
          <w:p w14:paraId="2141937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Temsil Yeteneği</w:t>
            </w:r>
          </w:p>
          <w:p w14:paraId="6BC24B6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  <w:p w14:paraId="17D3000A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Üst Yönetici İlişkileri</w:t>
            </w:r>
          </w:p>
          <w:p w14:paraId="14B548D7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  <w:p w14:paraId="09B82558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Vizyon Sahibi Olma</w:t>
            </w:r>
          </w:p>
          <w:p w14:paraId="787D4E2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Yazışma ve Belge Yönetimi</w:t>
            </w:r>
          </w:p>
          <w:p w14:paraId="7A2BF5F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Yenilikçilik</w:t>
            </w:r>
          </w:p>
          <w:p w14:paraId="038745B8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Yetkilendirme</w:t>
            </w:r>
          </w:p>
          <w:p w14:paraId="778A609C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Yorumlama ve Değerlendirme</w:t>
            </w:r>
          </w:p>
          <w:p w14:paraId="12A9266D" w14:textId="77777777" w:rsidR="00C03584" w:rsidRPr="00C03584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</w:tbl>
    <w:p w14:paraId="29AB9916" w14:textId="77777777" w:rsidR="00C03584" w:rsidRPr="00847DED" w:rsidRDefault="00C03584" w:rsidP="00C03584">
      <w:pPr>
        <w:spacing w:after="0"/>
        <w:ind w:left="-794" w:right="10312"/>
        <w:rPr>
          <w:rFonts w:ascii="Times New Roman" w:hAnsi="Times New Roman" w:cs="Times New Roman"/>
          <w:sz w:val="24"/>
          <w:szCs w:val="24"/>
        </w:rPr>
      </w:pPr>
    </w:p>
    <w:p w14:paraId="371CBC55" w14:textId="77777777" w:rsidR="00C03584" w:rsidRPr="00847DED" w:rsidRDefault="00C03584" w:rsidP="00C03584">
      <w:pPr>
        <w:spacing w:after="0"/>
        <w:ind w:left="-794" w:right="103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C03584" w:rsidRPr="00847DED" w14:paraId="0B80BE10" w14:textId="77777777" w:rsidTr="00C03584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CC76" w14:textId="77777777"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</w:t>
            </w:r>
          </w:p>
          <w:p w14:paraId="7CBDC4EC" w14:textId="77777777"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14:paraId="17388DD2" w14:textId="77777777"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5CF8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14:paraId="35EC9253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14:paraId="4FB65A49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21B27E16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Sorumluluk alma ve inisiyatif kullanma becerisine sahip olmak.</w:t>
            </w:r>
          </w:p>
          <w:p w14:paraId="579BC41E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14:paraId="0DBFA099" w14:textId="77777777" w:rsidR="00C03584" w:rsidRPr="00847DED" w:rsidRDefault="00C03584" w:rsidP="00C0358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C03584" w:rsidRPr="00847DED" w14:paraId="488D3FB5" w14:textId="77777777" w:rsidTr="00C03584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334B" w14:textId="77777777"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907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Anabilim Dalı Başkanlığı,</w:t>
            </w:r>
          </w:p>
          <w:p w14:paraId="75F530C8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İlgili Kurul ve Komisyonlar, </w:t>
            </w:r>
          </w:p>
          <w:p w14:paraId="5A5D4E2F" w14:textId="77777777" w:rsidR="00C03584" w:rsidRPr="00847DED" w:rsidRDefault="00C03584" w:rsidP="00C03584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</w:tc>
      </w:tr>
      <w:tr w:rsidR="00C03584" w:rsidRPr="00847DED" w14:paraId="1C404B0D" w14:textId="77777777" w:rsidTr="00C03584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EC66" w14:textId="77777777" w:rsidR="00C03584" w:rsidRPr="00847DED" w:rsidRDefault="00C03584" w:rsidP="00C03584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99B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14:paraId="70E83F38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2914 sayılı Yükseköğretim Personel Kanunu</w:t>
            </w:r>
          </w:p>
          <w:p w14:paraId="18CE453A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6698 sayılı Kişisel Verilerin Korunması Kanunu</w:t>
            </w:r>
          </w:p>
          <w:p w14:paraId="3C427B8A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Üniversitelerde Akademik Teşkilât Yönetmeliği</w:t>
            </w:r>
          </w:p>
          <w:p w14:paraId="5D8A432F" w14:textId="77777777" w:rsidR="00C03584" w:rsidRPr="00847DED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 xml:space="preserve">Yükseköğretim Üst Kuruluşları ile Yükseköğretim Kurumları </w:t>
            </w:r>
            <w:r>
              <w:rPr>
                <w:rFonts w:ascii="Times New Roman" w:hAnsi="Times New Roman" w:cs="Times New Roman"/>
                <w:sz w:val="24"/>
              </w:rPr>
              <w:t>İ</w:t>
            </w:r>
            <w:r w:rsidRPr="00611145">
              <w:rPr>
                <w:rFonts w:ascii="Times New Roman" w:hAnsi="Times New Roman" w:cs="Times New Roman"/>
                <w:sz w:val="24"/>
              </w:rPr>
              <w:t>dari Teşkilatı Hakkındaki Kanun Hükmündeki Kararname</w:t>
            </w:r>
          </w:p>
        </w:tc>
      </w:tr>
    </w:tbl>
    <w:p w14:paraId="698BF78E" w14:textId="77777777" w:rsidR="00C03584" w:rsidRPr="007676CE" w:rsidRDefault="00C03584" w:rsidP="00C03584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14:paraId="39A4E784" w14:textId="77777777" w:rsidR="00C03584" w:rsidRDefault="00C03584" w:rsidP="00C03584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14:paraId="06528022" w14:textId="77777777" w:rsidR="00C03584" w:rsidRPr="007676CE" w:rsidRDefault="00C03584" w:rsidP="00C03584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14:paraId="260A4F47" w14:textId="77777777" w:rsidR="00C03584" w:rsidRDefault="00C03584" w:rsidP="00C03584">
      <w:pPr>
        <w:spacing w:after="0"/>
        <w:rPr>
          <w:rFonts w:ascii="Times New Roman" w:eastAsia="Times New Roman" w:hAnsi="Times New Roman" w:cs="Times New Roman"/>
          <w:b/>
        </w:rPr>
      </w:pPr>
    </w:p>
    <w:p w14:paraId="74900FBC" w14:textId="77777777" w:rsidR="00C03584" w:rsidRDefault="00C03584" w:rsidP="00C03584">
      <w:pPr>
        <w:spacing w:after="0"/>
        <w:rPr>
          <w:rFonts w:ascii="Times New Roman" w:eastAsia="Times New Roman" w:hAnsi="Times New Roman" w:cs="Times New Roman"/>
          <w:b/>
        </w:rPr>
      </w:pPr>
    </w:p>
    <w:p w14:paraId="55B8A14C" w14:textId="77777777" w:rsidR="00C03584" w:rsidRDefault="00C03584" w:rsidP="00C03584">
      <w:pPr>
        <w:spacing w:after="0"/>
        <w:rPr>
          <w:rFonts w:ascii="Times New Roman" w:eastAsia="Times New Roman" w:hAnsi="Times New Roman" w:cs="Times New Roman"/>
          <w:b/>
        </w:rPr>
      </w:pPr>
    </w:p>
    <w:p w14:paraId="2710C025" w14:textId="77777777" w:rsidR="00C03584" w:rsidRDefault="00C03584" w:rsidP="00C03584">
      <w:pPr>
        <w:spacing w:after="0"/>
        <w:rPr>
          <w:rFonts w:ascii="Times New Roman" w:eastAsia="Times New Roman" w:hAnsi="Times New Roman" w:cs="Times New Roman"/>
          <w:b/>
        </w:rPr>
      </w:pPr>
    </w:p>
    <w:p w14:paraId="48A8159F" w14:textId="77777777" w:rsidR="00C03584" w:rsidRDefault="00C03584" w:rsidP="00C03584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14:paraId="735247DB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14:paraId="369B8742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pPr w:vertAnchor="page" w:horzAnchor="margin" w:tblpY="1192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B67FB4" w14:paraId="496F5AF6" w14:textId="77777777" w:rsidTr="00B67FB4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BA2" w14:textId="77777777" w:rsidR="00B67FB4" w:rsidRDefault="00B67FB4" w:rsidP="00B67FB4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E25C" w14:textId="77777777" w:rsidR="00B67FB4" w:rsidRDefault="00B67FB4" w:rsidP="00B67FB4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938" w14:textId="77777777" w:rsidR="00B67FB4" w:rsidRDefault="00B67FB4" w:rsidP="00B67FB4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BFF" w14:textId="77777777" w:rsidR="00B67FB4" w:rsidRDefault="00B67FB4" w:rsidP="00B67FB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763" w14:textId="77777777" w:rsidR="00B67FB4" w:rsidRDefault="00B67FB4" w:rsidP="00B67FB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B67FB4" w14:paraId="0B1064CC" w14:textId="77777777" w:rsidTr="00B67FB4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5978" w14:textId="77777777" w:rsidR="00B67FB4" w:rsidRDefault="00B67FB4" w:rsidP="00B67FB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315" w14:textId="77777777" w:rsidR="00B67FB4" w:rsidRDefault="00B67FB4" w:rsidP="00B67FB4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B73" w14:textId="77777777" w:rsidR="00B67FB4" w:rsidRDefault="00B67FB4" w:rsidP="00B67FB4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70D" w14:textId="77777777" w:rsidR="00B67FB4" w:rsidRDefault="00B67FB4" w:rsidP="00B67F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DA7A" w14:textId="77777777" w:rsidR="00B67FB4" w:rsidRDefault="00B67FB4" w:rsidP="00B67FB4"/>
        </w:tc>
      </w:tr>
    </w:tbl>
    <w:p w14:paraId="0EF79DDC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Y="-6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67FB4" w:rsidRPr="009E7182" w14:paraId="7ED40043" w14:textId="77777777" w:rsidTr="00F31520">
        <w:tc>
          <w:tcPr>
            <w:tcW w:w="1183" w:type="dxa"/>
            <w:shd w:val="clear" w:color="auto" w:fill="auto"/>
          </w:tcPr>
          <w:p w14:paraId="4C6FB9CB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14:paraId="7537756A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14:paraId="6BA04716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67FB4" w:rsidRPr="009E7182" w14:paraId="3561A7B3" w14:textId="77777777" w:rsidTr="00F31520">
        <w:tc>
          <w:tcPr>
            <w:tcW w:w="1183" w:type="dxa"/>
            <w:shd w:val="clear" w:color="auto" w:fill="auto"/>
          </w:tcPr>
          <w:p w14:paraId="261B127D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14:paraId="77A0FA88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14:paraId="75B82B4A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67FB4" w:rsidRPr="009E7182" w14:paraId="6DCD59D4" w14:textId="77777777" w:rsidTr="00F31520">
        <w:tc>
          <w:tcPr>
            <w:tcW w:w="1183" w:type="dxa"/>
            <w:shd w:val="clear" w:color="auto" w:fill="auto"/>
          </w:tcPr>
          <w:p w14:paraId="7E6B5491" w14:textId="67F67CC2" w:rsidR="00B67FB4" w:rsidRPr="009E7182" w:rsidRDefault="005B33CB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14:paraId="76983702" w14:textId="5DD51B51" w:rsidR="00B67FB4" w:rsidRPr="009E7182" w:rsidRDefault="005B33CB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  <w:bookmarkStart w:id="0" w:name="_GoBack"/>
            <w:bookmarkEnd w:id="0"/>
          </w:p>
        </w:tc>
        <w:tc>
          <w:tcPr>
            <w:tcW w:w="7077" w:type="dxa"/>
            <w:shd w:val="clear" w:color="auto" w:fill="auto"/>
          </w:tcPr>
          <w:p w14:paraId="48833D24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67FB4" w:rsidRPr="009E7182" w14:paraId="63273CD5" w14:textId="77777777" w:rsidTr="00F31520">
        <w:tc>
          <w:tcPr>
            <w:tcW w:w="1183" w:type="dxa"/>
            <w:shd w:val="clear" w:color="auto" w:fill="auto"/>
          </w:tcPr>
          <w:p w14:paraId="79FC0C5A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5572E017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330BB4E3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67FB4" w:rsidRPr="009E7182" w14:paraId="3BF16871" w14:textId="77777777" w:rsidTr="00F31520">
        <w:tc>
          <w:tcPr>
            <w:tcW w:w="1183" w:type="dxa"/>
            <w:shd w:val="clear" w:color="auto" w:fill="auto"/>
          </w:tcPr>
          <w:p w14:paraId="7355A572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37B90019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4F459852" w14:textId="77777777" w:rsidR="00B67FB4" w:rsidRPr="009E7182" w:rsidRDefault="00B67FB4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37408B0C" w14:textId="77777777"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F585" w14:textId="77777777" w:rsidR="00EA29C6" w:rsidRDefault="00EA29C6" w:rsidP="00F374DC">
      <w:pPr>
        <w:spacing w:after="0" w:line="240" w:lineRule="auto"/>
      </w:pPr>
      <w:r>
        <w:separator/>
      </w:r>
    </w:p>
  </w:endnote>
  <w:endnote w:type="continuationSeparator" w:id="0">
    <w:p w14:paraId="71042A18" w14:textId="77777777" w:rsidR="00EA29C6" w:rsidRDefault="00EA29C6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7B67B446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173ACE17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46010C2A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313C8FDC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547BDAF6" w14:textId="77777777"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DE0BD1" w14:paraId="2A4C3148" w14:textId="77777777" w:rsidTr="001C79C1">
      <w:trPr>
        <w:trHeight w:val="72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152CB533" w14:textId="77777777" w:rsidR="00DE0BD1" w:rsidRPr="00DE0BD1" w:rsidRDefault="00DE0BD1" w:rsidP="00DE0BD1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DE0BD1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14:paraId="6F30122F" w14:textId="77777777" w:rsidR="00DE0BD1" w:rsidRPr="00DE0BD1" w:rsidRDefault="00DE0BD1" w:rsidP="00DE0BD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DE0BD1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14:paraId="223678CE" w14:textId="73F1E0C7" w:rsidR="00DE0BD1" w:rsidRPr="00DE0BD1" w:rsidRDefault="00DE0BD1" w:rsidP="00DE0BD1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DE0BD1">
            <w:rPr>
              <w:sz w:val="20"/>
              <w:szCs w:val="20"/>
              <w:lang w:eastAsia="en-US"/>
            </w:rPr>
            <w:t xml:space="preserve">                  </w:t>
          </w:r>
          <w:r>
            <w:rPr>
              <w:sz w:val="20"/>
              <w:szCs w:val="20"/>
              <w:lang w:eastAsia="en-US"/>
            </w:rPr>
            <w:t xml:space="preserve">   </w:t>
          </w:r>
          <w:r w:rsidRPr="00DE0BD1">
            <w:rPr>
              <w:sz w:val="20"/>
              <w:szCs w:val="20"/>
              <w:lang w:eastAsia="en-US"/>
            </w:rPr>
            <w:t xml:space="preserve"> Teknisyen</w:t>
          </w:r>
        </w:p>
        <w:p w14:paraId="1EC547B0" w14:textId="77777777" w:rsidR="00DE0BD1" w:rsidRPr="00DE0BD1" w:rsidRDefault="00DE0BD1" w:rsidP="00DE0BD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14:paraId="5F2D7285" w14:textId="25C86DE5" w:rsidR="00DE0BD1" w:rsidRPr="00DE0BD1" w:rsidRDefault="00DE0BD1" w:rsidP="00DE0BD1">
          <w:pPr>
            <w:ind w:left="396"/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14:paraId="0C61FAD4" w14:textId="77777777" w:rsidR="00DE0BD1" w:rsidRPr="00DE0BD1" w:rsidRDefault="00DE0BD1" w:rsidP="00DE0BD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DE0BD1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14:paraId="25E05EA6" w14:textId="77777777" w:rsidR="00DE0BD1" w:rsidRPr="00DE0BD1" w:rsidRDefault="00DE0BD1" w:rsidP="00DE0BD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DE0BD1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14:paraId="2B9BD2A8" w14:textId="55BBBCBC" w:rsidR="00DE0BD1" w:rsidRPr="00DE0BD1" w:rsidRDefault="00DE0BD1" w:rsidP="00DE0BD1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DE0BD1">
            <w:rPr>
              <w:sz w:val="20"/>
              <w:szCs w:val="20"/>
              <w:lang w:eastAsia="en-US"/>
            </w:rPr>
            <w:t xml:space="preserve">                        </w:t>
          </w:r>
          <w:r>
            <w:rPr>
              <w:sz w:val="20"/>
              <w:szCs w:val="20"/>
              <w:lang w:eastAsia="en-US"/>
            </w:rPr>
            <w:t xml:space="preserve">    </w:t>
          </w:r>
          <w:r w:rsidRPr="00DE0BD1">
            <w:rPr>
              <w:sz w:val="20"/>
              <w:szCs w:val="20"/>
              <w:lang w:eastAsia="en-US"/>
            </w:rPr>
            <w:t xml:space="preserve">  Fakülte Sekreteri</w:t>
          </w:r>
        </w:p>
        <w:p w14:paraId="23711000" w14:textId="115BDE0B" w:rsidR="00DE0BD1" w:rsidRPr="00DE0BD1" w:rsidRDefault="00DE0BD1" w:rsidP="00DE0BD1">
          <w:pPr>
            <w:ind w:left="7"/>
            <w:jc w:val="center"/>
            <w:rPr>
              <w:sz w:val="20"/>
              <w:szCs w:val="20"/>
            </w:rPr>
          </w:pP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14:paraId="12CB669C" w14:textId="77777777" w:rsidR="00DE0BD1" w:rsidRPr="00DE0BD1" w:rsidRDefault="00DE0BD1" w:rsidP="00DE0BD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DE0BD1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14:paraId="202C1FD4" w14:textId="77777777" w:rsidR="00DE0BD1" w:rsidRPr="00DE0BD1" w:rsidRDefault="00DE0BD1" w:rsidP="00DE0BD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DE0BD1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DE0BD1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14:paraId="0E45E418" w14:textId="7828C2B6" w:rsidR="00DE0BD1" w:rsidRPr="00DE0BD1" w:rsidRDefault="00DE0BD1" w:rsidP="00DE0BD1">
          <w:pPr>
            <w:jc w:val="center"/>
            <w:rPr>
              <w:sz w:val="20"/>
              <w:szCs w:val="20"/>
            </w:rPr>
          </w:pPr>
          <w:r w:rsidRPr="00DE0BD1">
            <w:rPr>
              <w:sz w:val="20"/>
              <w:szCs w:val="20"/>
              <w:lang w:eastAsia="en-US"/>
            </w:rPr>
            <w:t xml:space="preserve">  Dekan</w:t>
          </w:r>
        </w:p>
      </w:tc>
    </w:tr>
  </w:tbl>
  <w:p w14:paraId="480B5259" w14:textId="77777777"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293EE851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4AE67D47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0760DE3E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2A3AB502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6D63360D" w14:textId="77777777"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FECAC" w14:textId="77777777" w:rsidR="00EA29C6" w:rsidRDefault="00EA29C6" w:rsidP="00F374DC">
      <w:pPr>
        <w:spacing w:after="0" w:line="240" w:lineRule="auto"/>
      </w:pPr>
      <w:r>
        <w:separator/>
      </w:r>
    </w:p>
  </w:footnote>
  <w:footnote w:type="continuationSeparator" w:id="0">
    <w:p w14:paraId="6F9036AC" w14:textId="77777777" w:rsidR="00EA29C6" w:rsidRDefault="00EA29C6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3C5FA026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80EB2AC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6E939EB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31F923A7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B8F98FD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ECEAD2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2719F50F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DD97B56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B5D5886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113A6B8A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29DAF4E7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4FF1FB16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093C39DE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C5FCA3" wp14:editId="3679D933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6684BDFB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0D793934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</w:p>
  <w:p w14:paraId="7E942C65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15781ADA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60528CEE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2F76974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8953D05" w14:textId="77777777" w:rsidR="007221E1" w:rsidRDefault="00B67FB4">
          <w:r>
            <w:rPr>
              <w:rFonts w:ascii="Cambria" w:eastAsia="Cambria" w:hAnsi="Cambria" w:cs="Cambria"/>
              <w:b/>
              <w:color w:val="2E74B5"/>
              <w:sz w:val="16"/>
            </w:rPr>
            <w:t>GT-SBF-39</w:t>
          </w:r>
        </w:p>
      </w:tc>
    </w:tr>
    <w:tr w:rsidR="007221E1" w14:paraId="7399A77F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9F5756E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8A6D72D" w14:textId="77777777" w:rsidR="007221E1" w:rsidRDefault="00B67FB4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 w14:paraId="1A401BA6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68BB9E48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0B426C6" w14:textId="6D429A81" w:rsidR="007221E1" w:rsidRDefault="00B67FB4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DE0BD1">
            <w:rPr>
              <w:rFonts w:ascii="Cambria" w:eastAsia="Cambria" w:hAnsi="Cambria" w:cs="Cambria"/>
              <w:b/>
              <w:color w:val="2E74B5"/>
              <w:sz w:val="16"/>
            </w:rPr>
            <w:t>8.01.2026</w:t>
          </w:r>
        </w:p>
      </w:tc>
    </w:tr>
    <w:tr w:rsidR="007221E1" w14:paraId="3DB25ABA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28717F1B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2525FEF2" w14:textId="1969D6F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 w:rsidR="00DE0BD1"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14:paraId="7E4F545E" w14:textId="77777777"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B8E4726" wp14:editId="1C4C83E7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14:paraId="4464848C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5F3DC600" w14:textId="77777777"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14:paraId="5FE1D15A" w14:textId="77777777"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7529645A" w14:textId="77777777" w:rsidR="00B67FB4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 w:rsidR="00B67FB4">
      <w:rPr>
        <w:rFonts w:ascii="Times New Roman" w:eastAsia="Times New Roman" w:hAnsi="Times New Roman" w:cs="Times New Roman"/>
        <w:b/>
        <w:color w:val="2E74B5"/>
        <w:sz w:val="32"/>
      </w:rPr>
      <w:t xml:space="preserve">             </w:t>
    </w:r>
    <w:r w:rsidR="00B67FB4" w:rsidRPr="00B67FB4">
      <w:rPr>
        <w:rFonts w:ascii="Times New Roman" w:eastAsia="Times New Roman" w:hAnsi="Times New Roman" w:cs="Times New Roman"/>
        <w:b/>
        <w:color w:val="1F4E79" w:themeColor="accent1" w:themeShade="80"/>
      </w:rPr>
      <w:t xml:space="preserve">ÖĞRETİM ÜYESİ </w:t>
    </w:r>
  </w:p>
  <w:p w14:paraId="4FFBB7CC" w14:textId="77777777" w:rsidR="007221E1" w:rsidRDefault="00B67FB4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                                                                         </w:t>
    </w:r>
    <w:r w:rsidR="007221E1" w:rsidRPr="00B67FB4">
      <w:rPr>
        <w:rFonts w:ascii="Times New Roman" w:eastAsia="Times New Roman" w:hAnsi="Times New Roman" w:cs="Times New Roman"/>
        <w:b/>
        <w:color w:val="1F4E79" w:themeColor="accent1" w:themeShade="80"/>
      </w:rPr>
      <w:t>GÖREV TANIMI</w:t>
    </w:r>
    <w:r w:rsidR="007221E1" w:rsidRPr="00B67FB4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7C8A1209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FE5ACE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7FEE85A5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26C977BE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7E2D04A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35D8BD0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4F115758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A036AF3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02AA53A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4DE4CC33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6750AA6D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1CA7012D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5D7AAAD9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E6CFB93" wp14:editId="75FC1B41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45F93D5E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05B426A1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</w:p>
  <w:p w14:paraId="6B3A9C0B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42813C9F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4170"/>
    <w:rsid w:val="000F62DC"/>
    <w:rsid w:val="001001FA"/>
    <w:rsid w:val="001217BA"/>
    <w:rsid w:val="001436B6"/>
    <w:rsid w:val="001453D5"/>
    <w:rsid w:val="00151F9A"/>
    <w:rsid w:val="00154CE8"/>
    <w:rsid w:val="00155D87"/>
    <w:rsid w:val="0015673D"/>
    <w:rsid w:val="001741D2"/>
    <w:rsid w:val="001A204A"/>
    <w:rsid w:val="0021352B"/>
    <w:rsid w:val="00230EBE"/>
    <w:rsid w:val="0023210F"/>
    <w:rsid w:val="00272D7B"/>
    <w:rsid w:val="00291001"/>
    <w:rsid w:val="00295C2A"/>
    <w:rsid w:val="0029796A"/>
    <w:rsid w:val="002D3E5B"/>
    <w:rsid w:val="002F2FC5"/>
    <w:rsid w:val="002F511C"/>
    <w:rsid w:val="00327DEA"/>
    <w:rsid w:val="003360B0"/>
    <w:rsid w:val="003512EF"/>
    <w:rsid w:val="0039738C"/>
    <w:rsid w:val="004C1FEA"/>
    <w:rsid w:val="004C7830"/>
    <w:rsid w:val="004D31BB"/>
    <w:rsid w:val="004E0A91"/>
    <w:rsid w:val="0056093A"/>
    <w:rsid w:val="005853E7"/>
    <w:rsid w:val="005B33CB"/>
    <w:rsid w:val="005C3885"/>
    <w:rsid w:val="005D09FF"/>
    <w:rsid w:val="005D33F4"/>
    <w:rsid w:val="005F2B5A"/>
    <w:rsid w:val="00611145"/>
    <w:rsid w:val="006902DE"/>
    <w:rsid w:val="006A44E5"/>
    <w:rsid w:val="006A5C9A"/>
    <w:rsid w:val="006F1C71"/>
    <w:rsid w:val="007221E1"/>
    <w:rsid w:val="00725A1E"/>
    <w:rsid w:val="0077427E"/>
    <w:rsid w:val="007805A9"/>
    <w:rsid w:val="0081768D"/>
    <w:rsid w:val="00833112"/>
    <w:rsid w:val="00836601"/>
    <w:rsid w:val="00847DED"/>
    <w:rsid w:val="008509BE"/>
    <w:rsid w:val="00881BAE"/>
    <w:rsid w:val="008B1347"/>
    <w:rsid w:val="00987676"/>
    <w:rsid w:val="0099338C"/>
    <w:rsid w:val="009965E0"/>
    <w:rsid w:val="009F4129"/>
    <w:rsid w:val="00A35981"/>
    <w:rsid w:val="00A514D2"/>
    <w:rsid w:val="00A66259"/>
    <w:rsid w:val="00A93B5E"/>
    <w:rsid w:val="00A97C38"/>
    <w:rsid w:val="00AD1E5D"/>
    <w:rsid w:val="00B00B27"/>
    <w:rsid w:val="00B25EB5"/>
    <w:rsid w:val="00B356B8"/>
    <w:rsid w:val="00B42F5F"/>
    <w:rsid w:val="00B45FA8"/>
    <w:rsid w:val="00B54CCF"/>
    <w:rsid w:val="00B67FB4"/>
    <w:rsid w:val="00B70ED7"/>
    <w:rsid w:val="00B75F02"/>
    <w:rsid w:val="00B81CE1"/>
    <w:rsid w:val="00B95E64"/>
    <w:rsid w:val="00BE3EB9"/>
    <w:rsid w:val="00BF1DBC"/>
    <w:rsid w:val="00C03584"/>
    <w:rsid w:val="00C3176E"/>
    <w:rsid w:val="00C33BA5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67572"/>
    <w:rsid w:val="00DC5296"/>
    <w:rsid w:val="00DE0BD1"/>
    <w:rsid w:val="00E57F9E"/>
    <w:rsid w:val="00E61901"/>
    <w:rsid w:val="00E9281B"/>
    <w:rsid w:val="00EA29C6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BE18F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DE0BD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E0BD1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3CB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AF4B-9C0A-44A5-97F6-89E6FDF1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5</cp:revision>
  <cp:lastPrinted>2026-02-11T10:04:00Z</cp:lastPrinted>
  <dcterms:created xsi:type="dcterms:W3CDTF">2024-07-29T10:23:00Z</dcterms:created>
  <dcterms:modified xsi:type="dcterms:W3CDTF">2026-02-11T10:04:00Z</dcterms:modified>
</cp:coreProperties>
</file>