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B70ED7" w14:paraId="31FFFB81" w14:textId="77777777" w:rsidTr="00F10460">
        <w:trPr>
          <w:trHeight w:val="389"/>
        </w:trPr>
        <w:tc>
          <w:tcPr>
            <w:tcW w:w="2091" w:type="dxa"/>
            <w:tcBorders>
              <w:top w:val="single" w:sz="4" w:space="0" w:color="000000"/>
              <w:left w:val="single" w:sz="4" w:space="0" w:color="000000"/>
              <w:bottom w:val="single" w:sz="4" w:space="0" w:color="000000"/>
              <w:right w:val="single" w:sz="4" w:space="0" w:color="000000"/>
            </w:tcBorders>
          </w:tcPr>
          <w:p w14:paraId="33DE0838" w14:textId="77777777" w:rsidR="00B70ED7" w:rsidRDefault="00B70ED7" w:rsidP="00F10460">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14:paraId="67EE09EF" w14:textId="77777777" w:rsidR="00B70ED7" w:rsidRPr="004E0A91" w:rsidRDefault="00B70ED7" w:rsidP="00F10460">
            <w:pPr>
              <w:rPr>
                <w:rFonts w:ascii="Times New Roman" w:hAnsi="Times New Roman" w:cs="Times New Roman"/>
                <w:color w:val="auto"/>
                <w:sz w:val="24"/>
                <w:szCs w:val="24"/>
              </w:rPr>
            </w:pPr>
            <w:r w:rsidRPr="004E0A91">
              <w:rPr>
                <w:rFonts w:ascii="Times New Roman" w:hAnsi="Times New Roman" w:cs="Times New Roman"/>
                <w:color w:val="auto"/>
                <w:sz w:val="24"/>
                <w:szCs w:val="24"/>
              </w:rPr>
              <w:t>Sağlık Bilimleri Fakültesi</w:t>
            </w:r>
          </w:p>
        </w:tc>
      </w:tr>
      <w:tr w:rsidR="00B70ED7" w14:paraId="4DA139F5" w14:textId="77777777" w:rsidTr="00F10460">
        <w:trPr>
          <w:trHeight w:val="389"/>
        </w:trPr>
        <w:tc>
          <w:tcPr>
            <w:tcW w:w="2091" w:type="dxa"/>
            <w:tcBorders>
              <w:top w:val="single" w:sz="4" w:space="0" w:color="000000"/>
              <w:left w:val="single" w:sz="4" w:space="0" w:color="000000"/>
              <w:bottom w:val="single" w:sz="4" w:space="0" w:color="000000"/>
              <w:right w:val="single" w:sz="4" w:space="0" w:color="000000"/>
            </w:tcBorders>
          </w:tcPr>
          <w:p w14:paraId="446049FF" w14:textId="77777777" w:rsidR="00B70ED7" w:rsidRDefault="00B70ED7" w:rsidP="00F10460">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14:paraId="3D039613" w14:textId="77777777" w:rsidR="00B70ED7" w:rsidRPr="004E0A91" w:rsidRDefault="00B70ED7" w:rsidP="004E0A91">
            <w:pPr>
              <w:rPr>
                <w:rFonts w:ascii="Times New Roman" w:hAnsi="Times New Roman" w:cs="Times New Roman"/>
                <w:color w:val="auto"/>
                <w:sz w:val="24"/>
                <w:szCs w:val="24"/>
              </w:rPr>
            </w:pPr>
            <w:r w:rsidRPr="004E0A91">
              <w:rPr>
                <w:rFonts w:ascii="Times New Roman" w:hAnsi="Times New Roman" w:cs="Times New Roman"/>
                <w:color w:val="auto"/>
                <w:sz w:val="24"/>
                <w:szCs w:val="24"/>
              </w:rPr>
              <w:t>Fakülte Sekreter</w:t>
            </w:r>
            <w:r w:rsidR="004E0A91">
              <w:rPr>
                <w:rFonts w:ascii="Times New Roman" w:hAnsi="Times New Roman" w:cs="Times New Roman"/>
                <w:color w:val="auto"/>
                <w:sz w:val="24"/>
                <w:szCs w:val="24"/>
              </w:rPr>
              <w:t>liği</w:t>
            </w:r>
          </w:p>
        </w:tc>
      </w:tr>
      <w:tr w:rsidR="00B70ED7" w14:paraId="72AC2840" w14:textId="77777777" w:rsidTr="00F10460">
        <w:trPr>
          <w:trHeight w:val="389"/>
        </w:trPr>
        <w:tc>
          <w:tcPr>
            <w:tcW w:w="2091" w:type="dxa"/>
            <w:tcBorders>
              <w:top w:val="single" w:sz="4" w:space="0" w:color="000000"/>
              <w:left w:val="single" w:sz="4" w:space="0" w:color="000000"/>
              <w:bottom w:val="single" w:sz="4" w:space="0" w:color="000000"/>
              <w:right w:val="single" w:sz="4" w:space="0" w:color="000000"/>
            </w:tcBorders>
          </w:tcPr>
          <w:p w14:paraId="3D394ACA" w14:textId="77777777" w:rsidR="00B70ED7" w:rsidRDefault="00B70ED7" w:rsidP="00F10460">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14:paraId="59F6F89B" w14:textId="77777777" w:rsidR="00B70ED7" w:rsidRPr="004E0A91" w:rsidRDefault="00B70ED7" w:rsidP="00F10460">
            <w:pPr>
              <w:rPr>
                <w:rFonts w:ascii="Times New Roman" w:hAnsi="Times New Roman" w:cs="Times New Roman"/>
                <w:color w:val="auto"/>
                <w:sz w:val="24"/>
                <w:szCs w:val="24"/>
              </w:rPr>
            </w:pPr>
            <w:r w:rsidRPr="004E0A91">
              <w:rPr>
                <w:rFonts w:ascii="Times New Roman" w:hAnsi="Times New Roman" w:cs="Times New Roman"/>
                <w:color w:val="auto"/>
                <w:sz w:val="24"/>
                <w:szCs w:val="24"/>
              </w:rPr>
              <w:t>Fakülte Sekreteri</w:t>
            </w:r>
          </w:p>
        </w:tc>
      </w:tr>
      <w:tr w:rsidR="00B70ED7" w14:paraId="3048B851" w14:textId="77777777" w:rsidTr="00F10460">
        <w:trPr>
          <w:trHeight w:val="408"/>
        </w:trPr>
        <w:tc>
          <w:tcPr>
            <w:tcW w:w="2091" w:type="dxa"/>
            <w:tcBorders>
              <w:top w:val="single" w:sz="4" w:space="0" w:color="000000"/>
              <w:left w:val="single" w:sz="4" w:space="0" w:color="000000"/>
              <w:bottom w:val="single" w:sz="4" w:space="0" w:color="000000"/>
              <w:right w:val="single" w:sz="4" w:space="0" w:color="000000"/>
            </w:tcBorders>
          </w:tcPr>
          <w:p w14:paraId="51910633" w14:textId="77777777" w:rsidR="00B70ED7" w:rsidRDefault="00B70ED7" w:rsidP="00F10460">
            <w:r>
              <w:rPr>
                <w:rFonts w:ascii="Times New Roman" w:eastAsia="Times New Roman" w:hAnsi="Times New Roman" w:cs="Times New Roman"/>
                <w:b/>
              </w:rPr>
              <w:t xml:space="preserve">Görevin Bağlı </w:t>
            </w:r>
          </w:p>
          <w:p w14:paraId="43A7C28C" w14:textId="77777777" w:rsidR="00B70ED7" w:rsidRDefault="00B70ED7" w:rsidP="00F10460">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14:paraId="15DF3D8B" w14:textId="77777777" w:rsidR="00B70ED7" w:rsidRPr="004E0A91" w:rsidRDefault="00B70ED7" w:rsidP="00F10460">
            <w:pPr>
              <w:rPr>
                <w:rFonts w:ascii="Times New Roman" w:hAnsi="Times New Roman" w:cs="Times New Roman"/>
                <w:color w:val="auto"/>
                <w:sz w:val="24"/>
                <w:szCs w:val="24"/>
              </w:rPr>
            </w:pPr>
            <w:r w:rsidRPr="004E0A91">
              <w:rPr>
                <w:rFonts w:ascii="Times New Roman" w:hAnsi="Times New Roman" w:cs="Times New Roman"/>
                <w:color w:val="auto"/>
                <w:sz w:val="24"/>
                <w:szCs w:val="24"/>
              </w:rPr>
              <w:t>Dekanlık</w:t>
            </w:r>
          </w:p>
        </w:tc>
      </w:tr>
      <w:tr w:rsidR="00B70ED7" w14:paraId="5E4CEC68" w14:textId="77777777" w:rsidTr="00F10460">
        <w:trPr>
          <w:trHeight w:val="345"/>
        </w:trPr>
        <w:tc>
          <w:tcPr>
            <w:tcW w:w="2091" w:type="dxa"/>
            <w:tcBorders>
              <w:top w:val="single" w:sz="4" w:space="0" w:color="000000"/>
              <w:left w:val="single" w:sz="4" w:space="0" w:color="000000"/>
              <w:bottom w:val="single" w:sz="4" w:space="0" w:color="000000"/>
              <w:right w:val="single" w:sz="4" w:space="0" w:color="000000"/>
            </w:tcBorders>
          </w:tcPr>
          <w:p w14:paraId="70D3C574" w14:textId="77777777" w:rsidR="00B70ED7" w:rsidRDefault="00B70ED7" w:rsidP="00F10460">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14:paraId="074ADEAB" w14:textId="77777777" w:rsidR="00B70ED7" w:rsidRPr="004E0A91" w:rsidRDefault="00B70ED7" w:rsidP="00F10460">
            <w:pPr>
              <w:rPr>
                <w:rFonts w:ascii="Times New Roman" w:hAnsi="Times New Roman" w:cs="Times New Roman"/>
                <w:color w:val="auto"/>
                <w:sz w:val="24"/>
                <w:szCs w:val="24"/>
              </w:rPr>
            </w:pPr>
            <w:r w:rsidRPr="004E0A91">
              <w:rPr>
                <w:rFonts w:ascii="Times New Roman" w:hAnsi="Times New Roman" w:cs="Times New Roman"/>
                <w:bCs/>
                <w:sz w:val="24"/>
                <w:szCs w:val="24"/>
              </w:rPr>
              <w:t>Şef, Tekniker, Bilgisayar İşletmeni, İşçi, Hizmetli</w:t>
            </w:r>
          </w:p>
        </w:tc>
      </w:tr>
      <w:tr w:rsidR="00B70ED7" w14:paraId="5EA492AA" w14:textId="77777777" w:rsidTr="00F10460">
        <w:trPr>
          <w:trHeight w:val="636"/>
        </w:trPr>
        <w:tc>
          <w:tcPr>
            <w:tcW w:w="2091" w:type="dxa"/>
            <w:tcBorders>
              <w:top w:val="single" w:sz="4" w:space="0" w:color="000000"/>
              <w:left w:val="single" w:sz="4" w:space="0" w:color="000000"/>
              <w:bottom w:val="single" w:sz="4" w:space="0" w:color="000000"/>
              <w:right w:val="single" w:sz="4" w:space="0" w:color="000000"/>
            </w:tcBorders>
          </w:tcPr>
          <w:p w14:paraId="48164B04" w14:textId="77777777" w:rsidR="00B70ED7" w:rsidRDefault="00B70ED7" w:rsidP="00F10460">
            <w:r>
              <w:rPr>
                <w:rFonts w:ascii="Times New Roman" w:eastAsia="Times New Roman" w:hAnsi="Times New Roman" w:cs="Times New Roman"/>
                <w:b/>
              </w:rPr>
              <w:t xml:space="preserve">Vekâlet/Görev </w:t>
            </w:r>
          </w:p>
          <w:p w14:paraId="1A48AE40" w14:textId="77777777" w:rsidR="00B70ED7" w:rsidRDefault="00B70ED7" w:rsidP="00F10460">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14:paraId="71517FE6" w14:textId="77777777" w:rsidR="00B70ED7" w:rsidRPr="004E0A91" w:rsidRDefault="00B70ED7" w:rsidP="00F10460">
            <w:pPr>
              <w:rPr>
                <w:rFonts w:ascii="Times New Roman" w:hAnsi="Times New Roman" w:cs="Times New Roman"/>
                <w:color w:val="auto"/>
                <w:sz w:val="24"/>
                <w:szCs w:val="24"/>
              </w:rPr>
            </w:pPr>
            <w:r w:rsidRPr="004E0A91">
              <w:rPr>
                <w:rFonts w:ascii="Times New Roman" w:hAnsi="Times New Roman" w:cs="Times New Roman"/>
                <w:color w:val="auto"/>
                <w:sz w:val="24"/>
                <w:szCs w:val="24"/>
              </w:rPr>
              <w:t>Fakülte Sekreterinin görevlendireceği diğer personel</w:t>
            </w:r>
          </w:p>
        </w:tc>
      </w:tr>
      <w:tr w:rsidR="00B70ED7" w14:paraId="3FAC296F" w14:textId="77777777" w:rsidTr="00F10460">
        <w:trPr>
          <w:trHeight w:val="491"/>
        </w:trPr>
        <w:tc>
          <w:tcPr>
            <w:tcW w:w="2091" w:type="dxa"/>
            <w:tcBorders>
              <w:top w:val="single" w:sz="4" w:space="0" w:color="000000"/>
              <w:left w:val="single" w:sz="4" w:space="0" w:color="000000"/>
              <w:bottom w:val="single" w:sz="4" w:space="0" w:color="000000"/>
              <w:right w:val="single" w:sz="4" w:space="0" w:color="000000"/>
            </w:tcBorders>
          </w:tcPr>
          <w:p w14:paraId="6A9B6430" w14:textId="77777777" w:rsidR="00B70ED7" w:rsidRDefault="00B70ED7" w:rsidP="00F10460">
            <w:r>
              <w:rPr>
                <w:rFonts w:ascii="Times New Roman" w:eastAsia="Times New Roman" w:hAnsi="Times New Roman" w:cs="Times New Roman"/>
                <w:b/>
              </w:rPr>
              <w:t xml:space="preserve">Görevin Gerektiği </w:t>
            </w:r>
          </w:p>
          <w:p w14:paraId="665F7CDF" w14:textId="77777777" w:rsidR="00B70ED7" w:rsidRDefault="00B70ED7" w:rsidP="00F10460">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14:paraId="78466561" w14:textId="77777777" w:rsidR="00B70ED7" w:rsidRPr="004E0A91" w:rsidRDefault="00B70ED7" w:rsidP="00F10460">
            <w:pPr>
              <w:ind w:left="57"/>
              <w:rPr>
                <w:rFonts w:ascii="Times New Roman" w:hAnsi="Times New Roman" w:cs="Times New Roman"/>
                <w:color w:val="auto"/>
                <w:sz w:val="24"/>
                <w:szCs w:val="24"/>
              </w:rPr>
            </w:pPr>
            <w:r w:rsidRPr="004E0A91">
              <w:rPr>
                <w:rFonts w:ascii="Times New Roman" w:hAnsi="Times New Roman" w:cs="Times New Roman"/>
                <w:sz w:val="24"/>
                <w:szCs w:val="24"/>
              </w:rPr>
              <w:t>657 sayılı Devlet Memurları Kanunu ve 2547 sayılı Yükseköğretim Kanununun ilgili hükümlerinde belirtilen niteliklere sahip olmak.</w:t>
            </w:r>
          </w:p>
        </w:tc>
      </w:tr>
      <w:tr w:rsidR="00B70ED7" w14:paraId="2CAA89C8" w14:textId="77777777" w:rsidTr="00F10460">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14:paraId="4ABE5014" w14:textId="77777777" w:rsidR="00B70ED7" w:rsidRDefault="00B70ED7" w:rsidP="00F10460">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14:paraId="0212F76C" w14:textId="77777777" w:rsidR="00B70ED7" w:rsidRPr="004E0A91" w:rsidRDefault="00B70ED7" w:rsidP="004E0A91">
            <w:pPr>
              <w:ind w:left="57"/>
              <w:jc w:val="both"/>
              <w:rPr>
                <w:rFonts w:ascii="Times New Roman" w:hAnsi="Times New Roman" w:cs="Times New Roman"/>
                <w:sz w:val="24"/>
                <w:szCs w:val="24"/>
              </w:rPr>
            </w:pPr>
            <w:r w:rsidRPr="004E0A91">
              <w:rPr>
                <w:rFonts w:ascii="Times New Roman" w:hAnsi="Times New Roman" w:cs="Times New Roman"/>
                <w:sz w:val="24"/>
                <w:szCs w:val="24"/>
              </w:rPr>
              <w:t>Ege Üniversitesi üst yönetimi tarafından belirlenen amaç ve ilkeler doğrultusunda; Fakültenin vizyonu ve misyonu çerçevesinde, birimin tüm faaliyetleri ile ilgili, etkinlik ve verimlilik ilkelerine uygun olarak yürütülmesi amacıyla, çalışmalar yapar. İlgili mevzuat çerçevesinde, Fakültenin idari yapısının kurulması, yönetilmesi ve denetlenmesini sağlar, kurullara katılır, bütçeyi hazırlar, kadro ihtiyaçlarını belirler, iç denetim çalışmalarına katılır. Tüm görev alanlarıyla ilgili Dekana karşı birinci derecede sorumludur.</w:t>
            </w:r>
          </w:p>
        </w:tc>
      </w:tr>
      <w:tr w:rsidR="00B70ED7" w14:paraId="505D8BB5" w14:textId="77777777" w:rsidTr="00F10460">
        <w:trPr>
          <w:trHeight w:val="5157"/>
        </w:trPr>
        <w:tc>
          <w:tcPr>
            <w:tcW w:w="2091" w:type="dxa"/>
            <w:tcBorders>
              <w:top w:val="single" w:sz="4" w:space="0" w:color="000000"/>
              <w:left w:val="single" w:sz="4" w:space="0" w:color="000000"/>
              <w:bottom w:val="single" w:sz="4" w:space="0" w:color="000000"/>
              <w:right w:val="single" w:sz="4" w:space="0" w:color="000000"/>
            </w:tcBorders>
            <w:vAlign w:val="center"/>
          </w:tcPr>
          <w:p w14:paraId="25748332" w14:textId="77777777" w:rsidR="00B70ED7" w:rsidRDefault="00B70ED7" w:rsidP="00F10460">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14:paraId="01D9CEDD"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2547 Sayılı Yükseköğretim Kanununun 51/b ve 51/c maddelerinin gereğini yapar.</w:t>
            </w:r>
          </w:p>
          <w:p w14:paraId="1BE1A285"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Fakülte Sekreterliğinin görev alanına giren konuların sağlıklı, düzenli ve uyumlu bir şekilde ilgili mevzuata uygun olarak yürütülmesini planlar, koordine eder ve denetler. </w:t>
            </w:r>
          </w:p>
          <w:p w14:paraId="3A247E91"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Fakültenin mali yıl bütçe hazırlıklarını yapar ve bütçenin en iyi şekilde kullanılmasını sağlar.</w:t>
            </w:r>
          </w:p>
          <w:p w14:paraId="25185EA3"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Fakültedeki idari birimlerin mevzuata uygun ve düzen içinde çalışmasını sağlar. Personel arasında uyum, saygı ve işbirliğini tesis edecek önlemleri alır.</w:t>
            </w:r>
          </w:p>
          <w:p w14:paraId="32F36483"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Fakültenin Üniversite içi ve dışı tüm idari işlerini yürütür, istenildiğinde üst makamlara gerekli bilgileri sağlar.</w:t>
            </w:r>
          </w:p>
          <w:p w14:paraId="3E63D280"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Bağlı personeli denetler, personelin kılık kıyafet yönetmeliğine uygun mesaiye devam etmelerini sağlar, personelin çalışmalarını denetler.</w:t>
            </w:r>
          </w:p>
          <w:p w14:paraId="168F5B55"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Fakülte Sekreterliğine ait birimler/personel arasında koordinasyonu sağlar, birimlerin/personelin işbirliği ve uyum içerisinde çalışmasını temin eder ve ortaya çıkan sorunları çözer. </w:t>
            </w:r>
          </w:p>
          <w:p w14:paraId="14AF95C3"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Kurum içi ve kurum dışı yazışmaları yürütülmesini sağlar. </w:t>
            </w:r>
          </w:p>
          <w:p w14:paraId="2F111110"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Akademik Genel Kurul, Fakülte Kurulu, Fakülte Yönetim Kurulu ve Fakülte Disiplin Kurulunda oya katılmaksızın raportörlük görevi yapar; bu kurullarda alınan kararların yazılması, korunması ve saklanmasını sağlar.</w:t>
            </w:r>
          </w:p>
          <w:p w14:paraId="3CC867A2"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lastRenderedPageBreak/>
              <w:t xml:space="preserve">Fakülte bina ve tesislerinin kullanılabilir durumda tutulmasını sağlar; gerekli bakım ve onarım işlerini takip eder; ısınma, aydınlatma, temizlik vb. hizmetlerin yürütülmesini sağlar. </w:t>
            </w:r>
          </w:p>
          <w:p w14:paraId="6F3C7D01"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Eğitim ve öğretim faaliyetleri ile yönetim görevlerinde kullanılan makine ve teçhizatın, hizmet araçlarının periyodik bakım ve onarımını yaptırır. </w:t>
            </w:r>
          </w:p>
          <w:p w14:paraId="7E947051"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Temizlik hizmetlerinin yürütülmesini sağlar.</w:t>
            </w:r>
          </w:p>
          <w:p w14:paraId="1FA5D56E"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Tasarruf ilkelerine uygun hareket eder, kaynakların verimli ve ekonomik kullanılmasını sağlar.</w:t>
            </w:r>
          </w:p>
          <w:p w14:paraId="37F99622"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Fakülteye gelen ilan ve duyurulardan ilgilileri haberdar eder. </w:t>
            </w:r>
          </w:p>
          <w:p w14:paraId="7D016087"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Fakülte ile ilgili istatistiklerin derlenmesini ve güncellenmesini sağlar. </w:t>
            </w:r>
          </w:p>
          <w:p w14:paraId="38E11481"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Resmi evrakları tasdik eder. Evrakların personelden teslim alınması ve arşivlenmesini sağlar. </w:t>
            </w:r>
          </w:p>
          <w:p w14:paraId="2DDC5D46"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Fakülte birimlerinin düzenli çalışmasını; bütün tüketim-demirbaş malzeme ve materyallerin temini ve kullanılmasına kadar geçen işleyişi yönetir. </w:t>
            </w:r>
          </w:p>
          <w:p w14:paraId="79F31A0C" w14:textId="49F3CDE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Fakülte faaliyet raporunun hazırlanmasın</w:t>
            </w:r>
            <w:r w:rsidR="008209FC">
              <w:rPr>
                <w:rFonts w:ascii="Times New Roman" w:eastAsiaTheme="minorHAnsi" w:hAnsi="Times New Roman" w:cs="Times New Roman"/>
                <w:color w:val="auto"/>
                <w:sz w:val="24"/>
                <w:szCs w:val="24"/>
                <w:lang w:eastAsia="en-US"/>
              </w:rPr>
              <w:t>ı koordine eder.</w:t>
            </w:r>
            <w:r w:rsidRPr="009F4129">
              <w:rPr>
                <w:rFonts w:ascii="Times New Roman" w:eastAsiaTheme="minorHAnsi" w:hAnsi="Times New Roman" w:cs="Times New Roman"/>
                <w:color w:val="auto"/>
                <w:sz w:val="24"/>
                <w:szCs w:val="24"/>
                <w:lang w:eastAsia="en-US"/>
              </w:rPr>
              <w:t xml:space="preserve"> </w:t>
            </w:r>
          </w:p>
          <w:p w14:paraId="7E3B3378"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Fakülte personelinin özlük haklarına ilişkin uygulamaları takip eder. </w:t>
            </w:r>
          </w:p>
          <w:p w14:paraId="40327F33"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Gerektiği zaman güvenlik önlemlerinin alınmasını sağlar. </w:t>
            </w:r>
          </w:p>
          <w:p w14:paraId="6C46A410"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Öğrenci işleri ile ilgili hizmetleri koordine eder.</w:t>
            </w:r>
          </w:p>
          <w:p w14:paraId="6D10E02A"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Personel işleri ile ilgili işlemleri koordine eder.</w:t>
            </w:r>
          </w:p>
          <w:p w14:paraId="3B7489E5"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Öğretim elemanlarının gereksinimi olan ders araçlarını sağlar, bakım ve onarımını yaptırır.</w:t>
            </w:r>
          </w:p>
          <w:p w14:paraId="00DAD98E" w14:textId="61FD52BB"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İdari personelin görev ve işlerini denetler, </w:t>
            </w:r>
            <w:r w:rsidR="008209FC">
              <w:rPr>
                <w:rFonts w:ascii="Times New Roman" w:eastAsiaTheme="minorHAnsi" w:hAnsi="Times New Roman" w:cs="Times New Roman"/>
                <w:color w:val="auto"/>
                <w:sz w:val="24"/>
                <w:szCs w:val="24"/>
                <w:lang w:eastAsia="en-US"/>
              </w:rPr>
              <w:t>farklı eğitim programlarını koordine eder.</w:t>
            </w:r>
            <w:r w:rsidRPr="009F4129">
              <w:rPr>
                <w:rFonts w:ascii="Times New Roman" w:eastAsiaTheme="minorHAnsi" w:hAnsi="Times New Roman" w:cs="Times New Roman"/>
                <w:color w:val="auto"/>
                <w:sz w:val="24"/>
                <w:szCs w:val="24"/>
                <w:lang w:eastAsia="en-US"/>
              </w:rPr>
              <w:t xml:space="preserve"> </w:t>
            </w:r>
          </w:p>
          <w:p w14:paraId="66D8DB60"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İdari personele ve öğrencilere mevzuat hakkında bilgi verir. </w:t>
            </w:r>
          </w:p>
          <w:p w14:paraId="2864D3F6"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Tüm birimlerden gelen her türlü evrakı kontrol eder, gereği için hazırlıklar yapar. Gerçekleştirme Görevlisi olarak mali işleri yürütür.</w:t>
            </w:r>
          </w:p>
          <w:p w14:paraId="3F243A64"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Personelin özlük dosyalarının oluşumunu ve korunmasını sağlar. </w:t>
            </w:r>
          </w:p>
          <w:p w14:paraId="6BE0E6BE"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Personelin izinlerini planlar ve sağlık raporlarını takip ederek yasal prosedürleri uygular. </w:t>
            </w:r>
          </w:p>
          <w:p w14:paraId="2E00EDC0"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Öğrenci ve personelden gelen dilekçeleri ilgili yerlere yönlendirir ve gerekeni yapar. </w:t>
            </w:r>
          </w:p>
          <w:p w14:paraId="74ADB9C9"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Görevleriyle ilgili çalışmalar konusunda amirlerine bilgi verir. </w:t>
            </w:r>
          </w:p>
          <w:p w14:paraId="47BD4875" w14:textId="77777777" w:rsidR="009F4129" w:rsidRPr="009F4129" w:rsidRDefault="009F4129" w:rsidP="009F4129">
            <w:pPr>
              <w:numPr>
                <w:ilvl w:val="0"/>
                <w:numId w:val="5"/>
              </w:numPr>
              <w:contextualSpacing/>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5018 Sayılı Kanun uyarınca yapması gereken iş ve işlemleri yapar.</w:t>
            </w:r>
          </w:p>
          <w:p w14:paraId="439194D5"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 xml:space="preserve">Gerçekleştirme görevlisi olarak, harcama talimatı üzerine; işin yaptırılması, mal veya hizmetin alınması, teslim almaya ilişkin işlemlerin yapılması, belgelendirilmesi ve ödeme için gerekli belgelerin hazırlanması görevlerini yürütür. </w:t>
            </w:r>
          </w:p>
          <w:p w14:paraId="43079189" w14:textId="77777777" w:rsidR="009F4129" w:rsidRPr="009F4129" w:rsidRDefault="009F4129" w:rsidP="009F4129">
            <w:pPr>
              <w:numPr>
                <w:ilvl w:val="0"/>
                <w:numId w:val="5"/>
              </w:numPr>
              <w:jc w:val="both"/>
              <w:rPr>
                <w:rFonts w:ascii="Times New Roman" w:eastAsiaTheme="minorHAnsi" w:hAnsi="Times New Roman" w:cs="Times New Roman"/>
                <w:color w:val="auto"/>
                <w:sz w:val="24"/>
                <w:szCs w:val="24"/>
                <w:lang w:eastAsia="en-US"/>
              </w:rPr>
            </w:pPr>
            <w:r w:rsidRPr="009F4129">
              <w:rPr>
                <w:rFonts w:ascii="Times New Roman" w:eastAsiaTheme="minorHAnsi" w:hAnsi="Times New Roman" w:cs="Times New Roman"/>
                <w:color w:val="auto"/>
                <w:sz w:val="24"/>
                <w:szCs w:val="24"/>
                <w:lang w:eastAsia="en-US"/>
              </w:rPr>
              <w:t>Dekan tarafından verilecek diğer idari görevleri yerine getirir.</w:t>
            </w:r>
          </w:p>
          <w:p w14:paraId="14670CAA" w14:textId="77777777" w:rsidR="00B70ED7" w:rsidRPr="007676CE" w:rsidRDefault="00B70ED7" w:rsidP="00B70ED7">
            <w:pPr>
              <w:spacing w:after="164"/>
              <w:ind w:left="10" w:right="18" w:hanging="10"/>
              <w:jc w:val="both"/>
            </w:pPr>
          </w:p>
        </w:tc>
      </w:tr>
    </w:tbl>
    <w:p w14:paraId="2FC57034" w14:textId="77777777" w:rsidR="00B70ED7" w:rsidRDefault="00B70ED7" w:rsidP="00B70ED7">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B70ED7" w14:paraId="052F7FB4" w14:textId="77777777" w:rsidTr="00F10460">
        <w:trPr>
          <w:trHeight w:val="1258"/>
        </w:trPr>
        <w:tc>
          <w:tcPr>
            <w:tcW w:w="2091" w:type="dxa"/>
            <w:tcBorders>
              <w:top w:val="single" w:sz="4" w:space="0" w:color="000000"/>
              <w:left w:val="single" w:sz="4" w:space="0" w:color="000000"/>
              <w:bottom w:val="single" w:sz="4" w:space="0" w:color="000000"/>
              <w:right w:val="single" w:sz="4" w:space="0" w:color="000000"/>
            </w:tcBorders>
            <w:vAlign w:val="center"/>
          </w:tcPr>
          <w:p w14:paraId="446E3F60" w14:textId="77777777" w:rsidR="00B70ED7" w:rsidRDefault="00B70ED7" w:rsidP="00F10460">
            <w:pPr>
              <w:ind w:left="115"/>
              <w:jc w:val="center"/>
            </w:pPr>
            <w:r>
              <w:rPr>
                <w:rFonts w:ascii="Times New Roman" w:eastAsia="Times New Roman" w:hAnsi="Times New Roman" w:cs="Times New Roman"/>
                <w:b/>
              </w:rPr>
              <w:lastRenderedPageBreak/>
              <w:t>Yetkileri</w:t>
            </w:r>
          </w:p>
        </w:tc>
        <w:tc>
          <w:tcPr>
            <w:tcW w:w="8507" w:type="dxa"/>
            <w:gridSpan w:val="5"/>
            <w:tcBorders>
              <w:top w:val="single" w:sz="4" w:space="0" w:color="000000"/>
              <w:left w:val="nil"/>
              <w:bottom w:val="single" w:sz="4" w:space="0" w:color="000000"/>
              <w:right w:val="single" w:sz="4" w:space="0" w:color="000000"/>
            </w:tcBorders>
          </w:tcPr>
          <w:p w14:paraId="54822076"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Yukarıda belirtilen görev ve sorumlulukları gerçekleştirme yetkisine sahiptir.</w:t>
            </w:r>
          </w:p>
          <w:p w14:paraId="1F243FDD"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Faaliyetlerin gerçekleştirilmesi için gerekli araç ve gereci kullanır.</w:t>
            </w:r>
          </w:p>
          <w:p w14:paraId="4CB2B177"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Ege Üniversitesinin temsil yetkisini kullanır.</w:t>
            </w:r>
          </w:p>
          <w:p w14:paraId="7E4EF433"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İmza yetkisine sahiptir.</w:t>
            </w:r>
          </w:p>
          <w:p w14:paraId="35FB3DCB"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Harcama yetkisi kullanır.</w:t>
            </w:r>
          </w:p>
          <w:p w14:paraId="027E5291"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Emrindeki personele iş verme, yönlendirme, yaptıkları işleri kontrol etme, düzeltme, gerektiğinde uyarma, bilgi ve rapor isteme yetkisine sahiptir.</w:t>
            </w:r>
          </w:p>
          <w:p w14:paraId="43323288" w14:textId="77777777" w:rsidR="004E0A91" w:rsidRPr="004E0A91" w:rsidRDefault="004E0A91" w:rsidP="004E0A91">
            <w:pPr>
              <w:pStyle w:val="ListeParagraf"/>
              <w:numPr>
                <w:ilvl w:val="0"/>
                <w:numId w:val="4"/>
              </w:numPr>
              <w:jc w:val="both"/>
              <w:rPr>
                <w:rFonts w:ascii="Times New Roman" w:hAnsi="Times New Roman" w:cs="Times New Roman"/>
                <w:sz w:val="24"/>
                <w:szCs w:val="24"/>
              </w:rPr>
            </w:pPr>
            <w:r w:rsidRPr="004E0A91">
              <w:rPr>
                <w:rFonts w:ascii="Times New Roman" w:hAnsi="Times New Roman" w:cs="Times New Roman"/>
                <w:sz w:val="24"/>
                <w:szCs w:val="24"/>
              </w:rPr>
              <w:t>Emrindeki personeli cezalandırma, ödüllendirme, sicil verme, eğitim verme, işini değiştirme ve izin verme yetkisine sahiptir.</w:t>
            </w:r>
          </w:p>
          <w:p w14:paraId="77C96B8A" w14:textId="77777777" w:rsidR="00B70ED7" w:rsidRDefault="004E0A91" w:rsidP="004E0A91">
            <w:pPr>
              <w:pStyle w:val="ListeParagraf"/>
              <w:numPr>
                <w:ilvl w:val="0"/>
                <w:numId w:val="4"/>
              </w:numPr>
              <w:jc w:val="both"/>
            </w:pPr>
            <w:r w:rsidRPr="004E0A91">
              <w:rPr>
                <w:rFonts w:ascii="Times New Roman" w:hAnsi="Times New Roman" w:cs="Times New Roman"/>
                <w:sz w:val="24"/>
                <w:szCs w:val="24"/>
              </w:rPr>
              <w:t>Kuruma alınacak personelin seçiminde değerlendirmeleri karara bağlama ve onaylama yetkisine sahiptir.</w:t>
            </w:r>
          </w:p>
        </w:tc>
      </w:tr>
      <w:tr w:rsidR="00B70ED7" w14:paraId="02641F9D" w14:textId="77777777" w:rsidTr="00F10460">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14:paraId="0A42C588" w14:textId="77777777" w:rsidR="00B70ED7" w:rsidRDefault="00B70ED7" w:rsidP="00F10460">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14:paraId="3EA09B2B" w14:textId="77777777" w:rsidR="00B70ED7" w:rsidRDefault="00B70ED7" w:rsidP="00F10460">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14:paraId="326D9345" w14:textId="77777777" w:rsidR="00B70ED7" w:rsidRDefault="00B70ED7" w:rsidP="00F10460"/>
        </w:tc>
        <w:tc>
          <w:tcPr>
            <w:tcW w:w="3124" w:type="dxa"/>
            <w:tcBorders>
              <w:top w:val="single" w:sz="4" w:space="0" w:color="000000"/>
              <w:left w:val="nil"/>
              <w:bottom w:val="single" w:sz="4" w:space="0" w:color="000000"/>
              <w:right w:val="single" w:sz="4" w:space="0" w:color="000000"/>
            </w:tcBorders>
          </w:tcPr>
          <w:p w14:paraId="30B77EF5" w14:textId="77777777" w:rsidR="00B70ED7" w:rsidRDefault="00B70ED7" w:rsidP="00F10460">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14:paraId="0A8E3C06" w14:textId="77777777" w:rsidR="00B70ED7" w:rsidRDefault="00B70ED7" w:rsidP="00F10460"/>
        </w:tc>
        <w:tc>
          <w:tcPr>
            <w:tcW w:w="2323" w:type="dxa"/>
            <w:tcBorders>
              <w:top w:val="single" w:sz="4" w:space="0" w:color="000000"/>
              <w:left w:val="nil"/>
              <w:bottom w:val="single" w:sz="4" w:space="0" w:color="000000"/>
              <w:right w:val="single" w:sz="4" w:space="0" w:color="000000"/>
            </w:tcBorders>
          </w:tcPr>
          <w:p w14:paraId="0DA15C71" w14:textId="77777777" w:rsidR="00B70ED7" w:rsidRDefault="00B70ED7" w:rsidP="00F10460">
            <w:r>
              <w:rPr>
                <w:rFonts w:ascii="Times New Roman" w:eastAsia="Times New Roman" w:hAnsi="Times New Roman" w:cs="Times New Roman"/>
                <w:b/>
              </w:rPr>
              <w:t>Yönetsel</w:t>
            </w:r>
          </w:p>
        </w:tc>
      </w:tr>
      <w:tr w:rsidR="00B70ED7" w14:paraId="327B2A51" w14:textId="77777777" w:rsidTr="00F10460">
        <w:trPr>
          <w:trHeight w:val="1528"/>
        </w:trPr>
        <w:tc>
          <w:tcPr>
            <w:tcW w:w="0" w:type="auto"/>
            <w:vMerge/>
            <w:tcBorders>
              <w:top w:val="nil"/>
              <w:left w:val="single" w:sz="4" w:space="0" w:color="000000"/>
              <w:bottom w:val="single" w:sz="4" w:space="0" w:color="000000"/>
              <w:right w:val="single" w:sz="4" w:space="0" w:color="000000"/>
            </w:tcBorders>
          </w:tcPr>
          <w:p w14:paraId="561D853A" w14:textId="77777777" w:rsidR="00B70ED7" w:rsidRDefault="00B70ED7" w:rsidP="00F10460"/>
        </w:tc>
        <w:tc>
          <w:tcPr>
            <w:tcW w:w="2270" w:type="dxa"/>
            <w:tcBorders>
              <w:top w:val="single" w:sz="4" w:space="0" w:color="000000"/>
              <w:left w:val="single" w:sz="4" w:space="0" w:color="000000"/>
              <w:bottom w:val="single" w:sz="4" w:space="0" w:color="000000"/>
              <w:right w:val="single" w:sz="4" w:space="0" w:color="000000"/>
            </w:tcBorders>
          </w:tcPr>
          <w:p w14:paraId="458CEEF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Amaçlara ve Hedeflere Bağlılık</w:t>
            </w:r>
          </w:p>
          <w:p w14:paraId="4AB78178"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Başarı ve Çaba</w:t>
            </w:r>
            <w:r w:rsidRPr="004E0A91">
              <w:rPr>
                <w:rFonts w:ascii="Times New Roman" w:hAnsi="Times New Roman" w:cs="Times New Roman"/>
                <w:sz w:val="24"/>
                <w:szCs w:val="24"/>
              </w:rPr>
              <w:tab/>
            </w:r>
          </w:p>
          <w:p w14:paraId="7CEEC456"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Paylaşımı</w:t>
            </w:r>
            <w:r w:rsidRPr="004E0A91">
              <w:rPr>
                <w:rFonts w:ascii="Times New Roman" w:hAnsi="Times New Roman" w:cs="Times New Roman"/>
                <w:sz w:val="24"/>
                <w:szCs w:val="24"/>
              </w:rPr>
              <w:tab/>
              <w:t xml:space="preserve"> </w:t>
            </w:r>
          </w:p>
          <w:p w14:paraId="6EEF1F16"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Bütünsel Bakış</w:t>
            </w:r>
          </w:p>
          <w:p w14:paraId="668874F8"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Detaylara önem verme</w:t>
            </w:r>
          </w:p>
          <w:p w14:paraId="1BFC302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Dürüstlük</w:t>
            </w:r>
            <w:r w:rsidRPr="004E0A91">
              <w:rPr>
                <w:rFonts w:ascii="Times New Roman" w:hAnsi="Times New Roman" w:cs="Times New Roman"/>
                <w:sz w:val="24"/>
                <w:szCs w:val="24"/>
              </w:rPr>
              <w:tab/>
            </w:r>
            <w:r w:rsidRPr="004E0A91">
              <w:rPr>
                <w:rFonts w:ascii="Times New Roman" w:hAnsi="Times New Roman" w:cs="Times New Roman"/>
                <w:sz w:val="24"/>
                <w:szCs w:val="24"/>
              </w:rPr>
              <w:tab/>
            </w:r>
          </w:p>
          <w:p w14:paraId="34D0FF45"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Düzenlemelere Uyma</w:t>
            </w:r>
          </w:p>
          <w:p w14:paraId="50DDDA80"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Gelişime ve Değişime Yatkınlık</w:t>
            </w:r>
          </w:p>
          <w:p w14:paraId="6A14319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Gizli Belgeleri Açıklamama</w:t>
            </w:r>
          </w:p>
          <w:p w14:paraId="23BE9C6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Hesap Verebilirlik</w:t>
            </w:r>
          </w:p>
          <w:p w14:paraId="628330F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Hizmet Odaklılık</w:t>
            </w:r>
            <w:r w:rsidRPr="004E0A91">
              <w:rPr>
                <w:rFonts w:ascii="Times New Roman" w:hAnsi="Times New Roman" w:cs="Times New Roman"/>
                <w:sz w:val="24"/>
                <w:szCs w:val="24"/>
              </w:rPr>
              <w:tab/>
            </w:r>
          </w:p>
          <w:p w14:paraId="5DFAAF9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İletişim ve İlişki Kurma</w:t>
            </w:r>
          </w:p>
          <w:p w14:paraId="752E828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İşbirliğine Açıklık</w:t>
            </w:r>
          </w:p>
          <w:p w14:paraId="1453477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Kamu Kaynağını Etkili ve Verimli Kullanma</w:t>
            </w:r>
            <w:r w:rsidRPr="004E0A91">
              <w:rPr>
                <w:rFonts w:ascii="Times New Roman" w:hAnsi="Times New Roman" w:cs="Times New Roman"/>
                <w:sz w:val="24"/>
                <w:szCs w:val="24"/>
              </w:rPr>
              <w:tab/>
            </w:r>
          </w:p>
          <w:p w14:paraId="59EA98B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Kendi Başına İş Yapma</w:t>
            </w:r>
          </w:p>
          <w:p w14:paraId="17F2A76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Kişisel Çıkar Sağlamama</w:t>
            </w:r>
            <w:r w:rsidRPr="004E0A91">
              <w:rPr>
                <w:rFonts w:ascii="Times New Roman" w:hAnsi="Times New Roman" w:cs="Times New Roman"/>
                <w:sz w:val="24"/>
                <w:szCs w:val="24"/>
              </w:rPr>
              <w:tab/>
            </w:r>
          </w:p>
          <w:p w14:paraId="530D40A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lastRenderedPageBreak/>
              <w:t>Kurumsal Fayda Odaklılık</w:t>
            </w:r>
          </w:p>
          <w:p w14:paraId="3E7755B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Objektif Olma</w:t>
            </w:r>
            <w:r w:rsidRPr="004E0A91">
              <w:rPr>
                <w:rFonts w:ascii="Times New Roman" w:hAnsi="Times New Roman" w:cs="Times New Roman"/>
                <w:sz w:val="24"/>
                <w:szCs w:val="24"/>
              </w:rPr>
              <w:tab/>
            </w:r>
          </w:p>
          <w:p w14:paraId="0320F72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Öğrenme Motivasyonu</w:t>
            </w:r>
          </w:p>
          <w:p w14:paraId="22B71FB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Proaktif Olma</w:t>
            </w:r>
          </w:p>
          <w:p w14:paraId="664862F5"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Problem Çözme</w:t>
            </w:r>
          </w:p>
          <w:p w14:paraId="020939A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Saygılı Olma</w:t>
            </w:r>
          </w:p>
          <w:p w14:paraId="36F6988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Sonuç Odaklılık</w:t>
            </w:r>
          </w:p>
          <w:p w14:paraId="2D468ED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Sorumluluk Alma ve İnisiyatif Kullanma</w:t>
            </w:r>
          </w:p>
          <w:p w14:paraId="06E1F0F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Sosyal Olma</w:t>
            </w:r>
          </w:p>
          <w:p w14:paraId="24E63C6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 xml:space="preserve">Süreçlere Dikkat </w:t>
            </w:r>
          </w:p>
          <w:p w14:paraId="2FA7FAE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Strese Dayanıklılık</w:t>
            </w:r>
          </w:p>
          <w:p w14:paraId="5A50842B"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Uyumluluk</w:t>
            </w:r>
          </w:p>
          <w:p w14:paraId="5DEB5E2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Veri Toplama</w:t>
            </w:r>
          </w:p>
          <w:p w14:paraId="2988EE84" w14:textId="77777777" w:rsidR="00B70ED7" w:rsidRPr="004E0A91" w:rsidRDefault="004E0A91" w:rsidP="004E0A91">
            <w:pPr>
              <w:pStyle w:val="ListeParagraf"/>
              <w:numPr>
                <w:ilvl w:val="0"/>
                <w:numId w:val="1"/>
              </w:numPr>
              <w:rPr>
                <w:rFonts w:ascii="Times New Roman" w:hAnsi="Times New Roman" w:cs="Times New Roman"/>
                <w:sz w:val="24"/>
                <w:szCs w:val="24"/>
              </w:rPr>
            </w:pPr>
            <w:r w:rsidRPr="004E0A91">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14:paraId="053315B3" w14:textId="77777777" w:rsidR="00B70ED7" w:rsidRPr="004E0A91" w:rsidRDefault="00B70ED7" w:rsidP="00F10460">
            <w:pPr>
              <w:ind w:left="165"/>
              <w:rPr>
                <w:rFonts w:ascii="Times New Roman" w:hAnsi="Times New Roman" w:cs="Times New Roman"/>
                <w:sz w:val="24"/>
                <w:szCs w:val="24"/>
              </w:rPr>
            </w:pPr>
          </w:p>
        </w:tc>
        <w:tc>
          <w:tcPr>
            <w:tcW w:w="3124" w:type="dxa"/>
            <w:tcBorders>
              <w:top w:val="single" w:sz="4" w:space="0" w:color="000000"/>
              <w:left w:val="nil"/>
              <w:bottom w:val="single" w:sz="4" w:space="0" w:color="000000"/>
              <w:right w:val="single" w:sz="4" w:space="0" w:color="000000"/>
            </w:tcBorders>
          </w:tcPr>
          <w:p w14:paraId="13D41C0B"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Yaklaşım</w:t>
            </w:r>
          </w:p>
          <w:p w14:paraId="4B44855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Edinme Hakkı Mevzuatı Bilgisi</w:t>
            </w:r>
          </w:p>
          <w:p w14:paraId="1EBB84E4"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Sistemi Kullanma</w:t>
            </w:r>
          </w:p>
          <w:p w14:paraId="1AE5DA1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Teknolojileri Güvenlik Yönetimi</w:t>
            </w:r>
          </w:p>
          <w:p w14:paraId="7EECBE8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CİMER ve Bilgi Edinme Süreci ve Turkuaz Masa Çözüm Merkezi Bilgisi</w:t>
            </w:r>
          </w:p>
          <w:p w14:paraId="5B5746B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Bütçe Mevzuatı Bilgisi</w:t>
            </w:r>
          </w:p>
          <w:p w14:paraId="3E41DC4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Performans Bütçe</w:t>
            </w:r>
          </w:p>
          <w:p w14:paraId="7FACC09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Disiplin Mevzuatı Bilgisi</w:t>
            </w:r>
          </w:p>
          <w:p w14:paraId="21668761"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Evrak Yönetim Sistemi Bilgisi</w:t>
            </w:r>
          </w:p>
          <w:p w14:paraId="7564523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Harcama Prosedürleri Bilgisi</w:t>
            </w:r>
          </w:p>
          <w:p w14:paraId="24B2770C"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Karar Alma</w:t>
            </w:r>
          </w:p>
          <w:p w14:paraId="6D8DDF66"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Mevzuat Bilgisi ve Uygulama</w:t>
            </w:r>
          </w:p>
          <w:p w14:paraId="76C0364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Muhakeme</w:t>
            </w:r>
          </w:p>
          <w:p w14:paraId="46F017B1"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Muhasebe Mevzuatı Bilgisi</w:t>
            </w:r>
          </w:p>
          <w:p w14:paraId="03C9B48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Resmi Yazışma ve Dosyalama</w:t>
            </w:r>
          </w:p>
          <w:p w14:paraId="6C203121"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Satın Alma</w:t>
            </w:r>
          </w:p>
          <w:p w14:paraId="2A09A9C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Sistematik İş Planlama</w:t>
            </w:r>
          </w:p>
          <w:p w14:paraId="4FC2718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Sistemli Çalışma</w:t>
            </w:r>
          </w:p>
          <w:p w14:paraId="718A6A7C"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lastRenderedPageBreak/>
              <w:t>Teşvik ve Ödüllendirme Sistemleri</w:t>
            </w:r>
          </w:p>
          <w:p w14:paraId="66240F74" w14:textId="77777777" w:rsidR="00B70ED7" w:rsidRPr="004E0A91" w:rsidRDefault="004E0A91" w:rsidP="004E0A91">
            <w:pPr>
              <w:pStyle w:val="ListeParagraf"/>
              <w:numPr>
                <w:ilvl w:val="0"/>
                <w:numId w:val="1"/>
              </w:numPr>
              <w:rPr>
                <w:rFonts w:ascii="Times New Roman" w:hAnsi="Times New Roman" w:cs="Times New Roman"/>
                <w:sz w:val="24"/>
                <w:szCs w:val="24"/>
              </w:rPr>
            </w:pPr>
            <w:r w:rsidRPr="004E0A91">
              <w:rPr>
                <w:rFonts w:ascii="Times New Roman" w:hAnsi="Times New Roman" w:cs="Times New Roman"/>
                <w:sz w:val="24"/>
                <w:szCs w:val="24"/>
              </w:rPr>
              <w:t>Yazılı İletişim ve Arşiv Yönetimi</w:t>
            </w:r>
          </w:p>
        </w:tc>
        <w:tc>
          <w:tcPr>
            <w:tcW w:w="370" w:type="dxa"/>
            <w:tcBorders>
              <w:top w:val="single" w:sz="4" w:space="0" w:color="000000"/>
              <w:left w:val="single" w:sz="4" w:space="0" w:color="000000"/>
              <w:bottom w:val="single" w:sz="4" w:space="0" w:color="000000"/>
              <w:right w:val="nil"/>
            </w:tcBorders>
          </w:tcPr>
          <w:p w14:paraId="1071D173" w14:textId="77777777" w:rsidR="00B70ED7" w:rsidRPr="004E0A91" w:rsidRDefault="00B70ED7" w:rsidP="00F10460">
            <w:pPr>
              <w:ind w:left="165"/>
              <w:rPr>
                <w:rFonts w:ascii="Times New Roman" w:hAnsi="Times New Roman" w:cs="Times New Roman"/>
                <w:sz w:val="24"/>
                <w:szCs w:val="24"/>
              </w:rPr>
            </w:pPr>
          </w:p>
        </w:tc>
        <w:tc>
          <w:tcPr>
            <w:tcW w:w="2323" w:type="dxa"/>
            <w:tcBorders>
              <w:top w:val="single" w:sz="4" w:space="0" w:color="000000"/>
              <w:left w:val="nil"/>
              <w:bottom w:val="single" w:sz="4" w:space="0" w:color="000000"/>
              <w:right w:val="single" w:sz="4" w:space="0" w:color="000000"/>
            </w:tcBorders>
          </w:tcPr>
          <w:p w14:paraId="797CE95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Düşünme</w:t>
            </w:r>
          </w:p>
          <w:p w14:paraId="481184A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Araştırma Ortamı Yaratma</w:t>
            </w:r>
          </w:p>
          <w:p w14:paraId="631ADBD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Bilgi Toplama ve Organizasyonu</w:t>
            </w:r>
          </w:p>
          <w:p w14:paraId="1871043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Bireysel Performans İyileştirme</w:t>
            </w:r>
          </w:p>
          <w:p w14:paraId="42BBEA3B"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Bütünsel Bakış</w:t>
            </w:r>
          </w:p>
          <w:p w14:paraId="3E15A60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Çalışanları Yönlendirme ve Motive Etme</w:t>
            </w:r>
          </w:p>
          <w:p w14:paraId="5F8E8CF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Çatışma Yönetimi</w:t>
            </w:r>
          </w:p>
          <w:p w14:paraId="7AC3C62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Değer Yaratma</w:t>
            </w:r>
          </w:p>
          <w:p w14:paraId="4396F814"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Denetleme</w:t>
            </w:r>
          </w:p>
          <w:p w14:paraId="11B7EC9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Empati Kurabilme</w:t>
            </w:r>
          </w:p>
          <w:p w14:paraId="57FCF23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Eş Düzey İlişkiler</w:t>
            </w:r>
          </w:p>
          <w:p w14:paraId="1DE5F8A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Etik Değerlere Sahip Olma</w:t>
            </w:r>
          </w:p>
          <w:p w14:paraId="1A803CF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Etkili İletişim ve İkna</w:t>
            </w:r>
          </w:p>
          <w:p w14:paraId="44AF889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Etkili Karar Verme</w:t>
            </w:r>
          </w:p>
          <w:p w14:paraId="1D18509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Fikir Üretme/Öneri Geliştirme</w:t>
            </w:r>
          </w:p>
          <w:p w14:paraId="48D97A9D"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Hizmete Önem Verme</w:t>
            </w:r>
          </w:p>
          <w:p w14:paraId="5A41C23C"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lastRenderedPageBreak/>
              <w:t>İletişim Yönetimi</w:t>
            </w:r>
          </w:p>
          <w:p w14:paraId="27C55289"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İş Önceliklendirme</w:t>
            </w:r>
          </w:p>
          <w:p w14:paraId="57FC2A55"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İş Zekâsı</w:t>
            </w:r>
          </w:p>
          <w:p w14:paraId="7FF0F38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Kavramsal Düşünme</w:t>
            </w:r>
          </w:p>
          <w:p w14:paraId="59BBEE3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Kaynak Yönetimi</w:t>
            </w:r>
          </w:p>
          <w:p w14:paraId="19AEA234"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Kontrol</w:t>
            </w:r>
          </w:p>
          <w:p w14:paraId="5B915FC8"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Koordinasyon ve Standartlaştırma</w:t>
            </w:r>
          </w:p>
          <w:p w14:paraId="73147304"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Kriz Yönetimi</w:t>
            </w:r>
          </w:p>
          <w:p w14:paraId="728D47D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Kurum Kültürü Yaratma</w:t>
            </w:r>
          </w:p>
          <w:p w14:paraId="310A698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Liderlik</w:t>
            </w:r>
          </w:p>
          <w:p w14:paraId="777E8F0B"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Maliyet Duyarlılık</w:t>
            </w:r>
          </w:p>
          <w:p w14:paraId="4D428BA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Performans ve Gelişim Yönetimi</w:t>
            </w:r>
          </w:p>
          <w:p w14:paraId="0CF3C2C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Planlama ve Organize Etme</w:t>
            </w:r>
          </w:p>
          <w:p w14:paraId="7E835E7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Rapor Yorumlama</w:t>
            </w:r>
          </w:p>
          <w:p w14:paraId="10CB30A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Rehberlik ve Öğretme</w:t>
            </w:r>
          </w:p>
          <w:p w14:paraId="5E174106"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Risk Yönetimi</w:t>
            </w:r>
          </w:p>
          <w:p w14:paraId="3D267DC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Sağduyu</w:t>
            </w:r>
          </w:p>
          <w:p w14:paraId="08B381F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Sağlıklı Çalışma Ortamı Yaratma</w:t>
            </w:r>
          </w:p>
          <w:p w14:paraId="698E0904"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Sorumluluk Alma ve İnisiyatif Kullanma</w:t>
            </w:r>
          </w:p>
          <w:p w14:paraId="08FCDD4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Stratejik Yönetim</w:t>
            </w:r>
          </w:p>
          <w:p w14:paraId="67C2E70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Süreç Yönetimi</w:t>
            </w:r>
          </w:p>
          <w:p w14:paraId="3B25F4C0"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Teknoloji Odaklılık</w:t>
            </w:r>
          </w:p>
          <w:p w14:paraId="3A2B313B"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Temsil Yeteneği</w:t>
            </w:r>
          </w:p>
          <w:p w14:paraId="260C893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Toplantı Yönetimi</w:t>
            </w:r>
          </w:p>
          <w:p w14:paraId="49F8C238"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Üst Yönetici İlişkileri</w:t>
            </w:r>
          </w:p>
          <w:p w14:paraId="673FC3D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Verimlilik</w:t>
            </w:r>
          </w:p>
          <w:p w14:paraId="144A2093"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Vizyon Sahibi Olma</w:t>
            </w:r>
          </w:p>
          <w:p w14:paraId="7AD063B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Yazışma ve Belge Yönetimi</w:t>
            </w:r>
          </w:p>
          <w:p w14:paraId="278E6C27"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lastRenderedPageBreak/>
              <w:t>Yenilikçilik</w:t>
            </w:r>
          </w:p>
          <w:p w14:paraId="1DD7D3A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Yetkilendirme</w:t>
            </w:r>
          </w:p>
          <w:p w14:paraId="7BDEC1EB"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Yorumlama ve Değerlendirme</w:t>
            </w:r>
          </w:p>
          <w:p w14:paraId="2BC24CE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Yönetsel Liderlik</w:t>
            </w:r>
          </w:p>
          <w:p w14:paraId="580E2A57" w14:textId="77777777" w:rsidR="00B70ED7" w:rsidRPr="004E0A91" w:rsidRDefault="004E0A91" w:rsidP="004E0A91">
            <w:pPr>
              <w:pStyle w:val="ListeParagraf"/>
              <w:numPr>
                <w:ilvl w:val="0"/>
                <w:numId w:val="1"/>
              </w:numPr>
              <w:rPr>
                <w:rFonts w:ascii="Times New Roman" w:hAnsi="Times New Roman" w:cs="Times New Roman"/>
                <w:sz w:val="24"/>
                <w:szCs w:val="24"/>
              </w:rPr>
            </w:pPr>
            <w:r w:rsidRPr="004E0A91">
              <w:rPr>
                <w:rFonts w:ascii="Times New Roman" w:hAnsi="Times New Roman" w:cs="Times New Roman"/>
                <w:sz w:val="24"/>
                <w:szCs w:val="24"/>
              </w:rPr>
              <w:t>Zaman Yönetimi</w:t>
            </w:r>
          </w:p>
        </w:tc>
      </w:tr>
    </w:tbl>
    <w:p w14:paraId="3A132FAE" w14:textId="77777777" w:rsidR="00B70ED7" w:rsidRDefault="00B70ED7" w:rsidP="00B70ED7">
      <w:pPr>
        <w:spacing w:after="0"/>
        <w:ind w:left="-794" w:right="10312"/>
      </w:pPr>
    </w:p>
    <w:p w14:paraId="0D190047" w14:textId="77777777" w:rsidR="00B70ED7" w:rsidRDefault="00B70ED7" w:rsidP="00B70ED7">
      <w:pPr>
        <w:spacing w:after="0"/>
        <w:ind w:left="-794" w:right="10312"/>
      </w:pPr>
    </w:p>
    <w:p w14:paraId="132C6402" w14:textId="77777777" w:rsidR="00B70ED7" w:rsidRDefault="00B70ED7" w:rsidP="00B70ED7">
      <w:pPr>
        <w:spacing w:after="0"/>
        <w:ind w:left="-794" w:right="10312"/>
      </w:pPr>
    </w:p>
    <w:p w14:paraId="29056DC1" w14:textId="77777777" w:rsidR="00B70ED7" w:rsidRDefault="00B70ED7" w:rsidP="00B70ED7">
      <w:pPr>
        <w:spacing w:after="0"/>
        <w:ind w:left="-794" w:right="10312"/>
      </w:pPr>
    </w:p>
    <w:p w14:paraId="50505476" w14:textId="77777777" w:rsidR="00B70ED7" w:rsidRDefault="00B70ED7" w:rsidP="00B70ED7">
      <w:pPr>
        <w:spacing w:after="0"/>
        <w:ind w:left="-794" w:right="10312"/>
      </w:pPr>
    </w:p>
    <w:p w14:paraId="34C51A6B" w14:textId="77777777" w:rsidR="00B70ED7" w:rsidRDefault="00B70ED7" w:rsidP="00B70ED7">
      <w:pPr>
        <w:spacing w:after="0"/>
        <w:ind w:left="-794" w:right="10312"/>
      </w:pPr>
    </w:p>
    <w:p w14:paraId="089355C3" w14:textId="77777777" w:rsidR="00B70ED7" w:rsidRDefault="00B70ED7" w:rsidP="00B70ED7">
      <w:pPr>
        <w:spacing w:after="0"/>
        <w:ind w:left="-794" w:right="10312"/>
      </w:pPr>
    </w:p>
    <w:tbl>
      <w:tblPr>
        <w:tblStyle w:val="TableGrid"/>
        <w:tblW w:w="10598" w:type="dxa"/>
        <w:tblInd w:w="-108" w:type="dxa"/>
        <w:tblCellMar>
          <w:top w:w="80" w:type="dxa"/>
          <w:left w:w="160" w:type="dxa"/>
          <w:right w:w="105" w:type="dxa"/>
        </w:tblCellMar>
        <w:tblLook w:val="04A0" w:firstRow="1" w:lastRow="0" w:firstColumn="1" w:lastColumn="0" w:noHBand="0" w:noVBand="1"/>
      </w:tblPr>
      <w:tblGrid>
        <w:gridCol w:w="2091"/>
        <w:gridCol w:w="8507"/>
      </w:tblGrid>
      <w:tr w:rsidR="00B70ED7" w14:paraId="0786EFB3" w14:textId="77777777" w:rsidTr="00F10460">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14:paraId="174DD9FB" w14:textId="77777777" w:rsidR="00B70ED7" w:rsidRDefault="00B70ED7" w:rsidP="00F10460">
            <w:r>
              <w:rPr>
                <w:rFonts w:ascii="Times New Roman" w:eastAsia="Times New Roman" w:hAnsi="Times New Roman" w:cs="Times New Roman"/>
                <w:b/>
              </w:rPr>
              <w:t xml:space="preserve">Görev İçin Gerekli </w:t>
            </w:r>
          </w:p>
          <w:p w14:paraId="20B0383E" w14:textId="77777777" w:rsidR="00B70ED7" w:rsidRDefault="00B70ED7" w:rsidP="00F10460">
            <w:pPr>
              <w:ind w:right="55"/>
              <w:jc w:val="center"/>
            </w:pPr>
            <w:r>
              <w:rPr>
                <w:rFonts w:ascii="Times New Roman" w:eastAsia="Times New Roman" w:hAnsi="Times New Roman" w:cs="Times New Roman"/>
                <w:b/>
              </w:rPr>
              <w:t xml:space="preserve">Beceri ve </w:t>
            </w:r>
          </w:p>
          <w:p w14:paraId="236A75FF" w14:textId="77777777" w:rsidR="00B70ED7" w:rsidRDefault="00B70ED7" w:rsidP="00F10460">
            <w:pPr>
              <w:ind w:right="55"/>
              <w:jc w:val="center"/>
            </w:pPr>
            <w:r>
              <w:rPr>
                <w:rFonts w:ascii="Times New Roman" w:eastAsia="Times New Roman" w:hAnsi="Times New Roman" w:cs="Times New Roman"/>
                <w:b/>
              </w:rPr>
              <w:t>Yetenekler</w:t>
            </w:r>
          </w:p>
        </w:tc>
        <w:tc>
          <w:tcPr>
            <w:tcW w:w="8507" w:type="dxa"/>
            <w:tcBorders>
              <w:top w:val="single" w:sz="4" w:space="0" w:color="000000"/>
              <w:left w:val="single" w:sz="4" w:space="0" w:color="000000"/>
              <w:bottom w:val="single" w:sz="4" w:space="0" w:color="000000"/>
              <w:right w:val="single" w:sz="4" w:space="0" w:color="000000"/>
            </w:tcBorders>
          </w:tcPr>
          <w:p w14:paraId="463D7873"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 xml:space="preserve">657 Sayılı Devlet Memurları Kanununda ve 2547 Sayılı Yükseköğretim Kanununda belirtilen genel niteliklere sahip olmak. </w:t>
            </w:r>
          </w:p>
          <w:p w14:paraId="3F42B230"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5018 Sayılı Kamu Mali Yönetimi ve Kontrol Kanunu gereklerini bilmek.</w:t>
            </w:r>
          </w:p>
          <w:p w14:paraId="7CBAB02E"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Görevinin gerektirdiği düzeyde iş deneyimine sahip olmak.</w:t>
            </w:r>
          </w:p>
          <w:p w14:paraId="2105BF43"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Yöneticilik niteliklerine sahip olmak; sevk ve idare gereklerini bilmek.</w:t>
            </w:r>
          </w:p>
          <w:p w14:paraId="74872C34"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Faaliyetlerini en iyi şekilde sürdürebilmesi için gerekli karar verme ve sorun çözme niteliklerine sahip olmak.</w:t>
            </w:r>
          </w:p>
          <w:p w14:paraId="00B7AFF2"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Sabırlı olmak, sorumluluk alma ve inisiyatif kullanma becerisine sahip olmak.</w:t>
            </w:r>
          </w:p>
          <w:p w14:paraId="21E57D81" w14:textId="77777777" w:rsidR="004E0A91" w:rsidRPr="004E0A91" w:rsidRDefault="004E0A91" w:rsidP="004E0A91">
            <w:pPr>
              <w:numPr>
                <w:ilvl w:val="0"/>
                <w:numId w:val="3"/>
              </w:numPr>
              <w:jc w:val="both"/>
              <w:rPr>
                <w:rFonts w:ascii="Times New Roman" w:hAnsi="Times New Roman" w:cs="Times New Roman"/>
                <w:sz w:val="24"/>
                <w:szCs w:val="24"/>
              </w:rPr>
            </w:pPr>
            <w:r w:rsidRPr="004E0A91">
              <w:rPr>
                <w:rFonts w:ascii="Times New Roman" w:hAnsi="Times New Roman" w:cs="Times New Roman"/>
                <w:sz w:val="24"/>
                <w:szCs w:val="24"/>
              </w:rPr>
              <w:t>Zamanı etkili kullanabilme becerisine sahip olmak.</w:t>
            </w:r>
          </w:p>
          <w:p w14:paraId="7C0C863E" w14:textId="77777777" w:rsidR="00B70ED7" w:rsidRPr="004E0A91" w:rsidRDefault="004E0A91" w:rsidP="004E0A91">
            <w:pPr>
              <w:pStyle w:val="ListeParagraf"/>
              <w:numPr>
                <w:ilvl w:val="0"/>
                <w:numId w:val="3"/>
              </w:numPr>
              <w:rPr>
                <w:rFonts w:ascii="Times New Roman" w:hAnsi="Times New Roman" w:cs="Times New Roman"/>
                <w:sz w:val="24"/>
                <w:szCs w:val="24"/>
              </w:rPr>
            </w:pPr>
            <w:r w:rsidRPr="004E0A91">
              <w:rPr>
                <w:rFonts w:ascii="Times New Roman" w:hAnsi="Times New Roman" w:cs="Times New Roman"/>
                <w:sz w:val="24"/>
                <w:szCs w:val="24"/>
              </w:rPr>
              <w:t>Görevi ve işi ile ilgili bilgi ve becerileri kullanabilme yeteneğine ve deneyimine sahip olmak.</w:t>
            </w:r>
          </w:p>
        </w:tc>
      </w:tr>
      <w:tr w:rsidR="00B70ED7" w14:paraId="460F0971" w14:textId="77777777" w:rsidTr="00F10460">
        <w:trPr>
          <w:trHeight w:val="1407"/>
        </w:trPr>
        <w:tc>
          <w:tcPr>
            <w:tcW w:w="2091" w:type="dxa"/>
            <w:tcBorders>
              <w:top w:val="single" w:sz="4" w:space="0" w:color="000000"/>
              <w:left w:val="single" w:sz="4" w:space="0" w:color="000000"/>
              <w:bottom w:val="single" w:sz="4" w:space="0" w:color="000000"/>
              <w:right w:val="single" w:sz="4" w:space="0" w:color="000000"/>
            </w:tcBorders>
            <w:vAlign w:val="center"/>
          </w:tcPr>
          <w:p w14:paraId="5EA668F0" w14:textId="77777777" w:rsidR="00B70ED7" w:rsidRDefault="00B70ED7" w:rsidP="00F10460">
            <w:pPr>
              <w:jc w:val="center"/>
            </w:pPr>
            <w:r>
              <w:rPr>
                <w:rFonts w:ascii="Times New Roman" w:eastAsia="Times New Roman" w:hAnsi="Times New Roman" w:cs="Times New Roman"/>
                <w:b/>
              </w:rPr>
              <w:t>Diğer Görevlerle İlişkisi</w:t>
            </w:r>
          </w:p>
        </w:tc>
        <w:tc>
          <w:tcPr>
            <w:tcW w:w="8507" w:type="dxa"/>
            <w:tcBorders>
              <w:top w:val="single" w:sz="4" w:space="0" w:color="000000"/>
              <w:left w:val="single" w:sz="4" w:space="0" w:color="000000"/>
              <w:bottom w:val="single" w:sz="4" w:space="0" w:color="000000"/>
              <w:right w:val="single" w:sz="4" w:space="0" w:color="000000"/>
            </w:tcBorders>
          </w:tcPr>
          <w:p w14:paraId="3114A0E5"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Fakülte alt birimleri ve görevli tüm personel,</w:t>
            </w:r>
          </w:p>
          <w:p w14:paraId="7F6D45A2"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Fakülte Bölüm/Anabilim Dalı Başkanlıkları,</w:t>
            </w:r>
          </w:p>
          <w:p w14:paraId="1E154CE4"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Rektörlük ve Rektörlük birimleri,</w:t>
            </w:r>
          </w:p>
          <w:p w14:paraId="3233962E"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Akademik Genel Kurul, Fakülte Kurulu, Fakülte Yönetim Kurulu ve Fakülte Disiplin Kurulu,</w:t>
            </w:r>
          </w:p>
          <w:p w14:paraId="001523E7" w14:textId="77777777" w:rsidR="00B70ED7" w:rsidRPr="004E0A91" w:rsidRDefault="004E0A91" w:rsidP="004E0A91">
            <w:pPr>
              <w:pStyle w:val="ListeParagraf"/>
              <w:numPr>
                <w:ilvl w:val="0"/>
                <w:numId w:val="1"/>
              </w:numPr>
              <w:rPr>
                <w:rFonts w:ascii="Times New Roman" w:hAnsi="Times New Roman" w:cs="Times New Roman"/>
                <w:sz w:val="24"/>
                <w:szCs w:val="24"/>
              </w:rPr>
            </w:pPr>
            <w:r w:rsidRPr="004E0A91">
              <w:rPr>
                <w:rFonts w:ascii="Times New Roman" w:hAnsi="Times New Roman" w:cs="Times New Roman"/>
                <w:sz w:val="24"/>
                <w:szCs w:val="24"/>
              </w:rPr>
              <w:t>Görev, yetki ve sorumluluk alanlarına giren diğer görev ve işler.</w:t>
            </w:r>
          </w:p>
        </w:tc>
      </w:tr>
      <w:tr w:rsidR="00B70ED7" w14:paraId="36F8EE8B" w14:textId="77777777" w:rsidTr="00F10460">
        <w:trPr>
          <w:trHeight w:val="2098"/>
        </w:trPr>
        <w:tc>
          <w:tcPr>
            <w:tcW w:w="2091" w:type="dxa"/>
            <w:tcBorders>
              <w:top w:val="single" w:sz="4" w:space="0" w:color="000000"/>
              <w:left w:val="single" w:sz="4" w:space="0" w:color="000000"/>
              <w:bottom w:val="single" w:sz="4" w:space="0" w:color="000000"/>
              <w:right w:val="single" w:sz="4" w:space="0" w:color="000000"/>
            </w:tcBorders>
            <w:vAlign w:val="center"/>
          </w:tcPr>
          <w:p w14:paraId="49EA1A8E" w14:textId="77777777" w:rsidR="00B70ED7" w:rsidRDefault="00B70ED7" w:rsidP="00F10460">
            <w:pPr>
              <w:ind w:left="39"/>
            </w:pPr>
            <w:r>
              <w:rPr>
                <w:rFonts w:ascii="Times New Roman" w:eastAsia="Times New Roman" w:hAnsi="Times New Roman" w:cs="Times New Roman"/>
                <w:b/>
              </w:rPr>
              <w:t>Yasal Dayanaklar</w:t>
            </w:r>
          </w:p>
        </w:tc>
        <w:tc>
          <w:tcPr>
            <w:tcW w:w="8507" w:type="dxa"/>
            <w:tcBorders>
              <w:top w:val="single" w:sz="4" w:space="0" w:color="000000"/>
              <w:left w:val="single" w:sz="4" w:space="0" w:color="000000"/>
              <w:bottom w:val="single" w:sz="4" w:space="0" w:color="000000"/>
              <w:right w:val="single" w:sz="4" w:space="0" w:color="000000"/>
            </w:tcBorders>
          </w:tcPr>
          <w:p w14:paraId="35098D48"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657 sayılı Devlet Memurları Kanunu</w:t>
            </w:r>
          </w:p>
          <w:p w14:paraId="4A7DD8E0"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2547 sayılı Yükseköğretim Kanunu</w:t>
            </w:r>
          </w:p>
          <w:p w14:paraId="58F5DB6C"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2914 sayılı Yükseköğretim Personel Kanunu</w:t>
            </w:r>
          </w:p>
          <w:p w14:paraId="6AEF941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5018 sayılı Kamu Mali Yönetim ve Kontrol Kanunu</w:t>
            </w:r>
          </w:p>
          <w:p w14:paraId="0411896F"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6698 sayılı Kişisel Verilerin Korunması Kanunu</w:t>
            </w:r>
          </w:p>
          <w:p w14:paraId="2FD20EAA" w14:textId="77777777" w:rsidR="004E0A91" w:rsidRPr="004E0A91" w:rsidRDefault="004E0A91" w:rsidP="004E0A91">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Üniversitelerde Akademik Teşkilât Yönetmeliği</w:t>
            </w:r>
          </w:p>
          <w:p w14:paraId="28895119" w14:textId="77777777" w:rsidR="00B70ED7" w:rsidRPr="004E0A91" w:rsidRDefault="004E0A91" w:rsidP="004E0A91">
            <w:pPr>
              <w:pStyle w:val="ListeParagraf"/>
              <w:numPr>
                <w:ilvl w:val="0"/>
                <w:numId w:val="1"/>
              </w:numPr>
              <w:rPr>
                <w:rFonts w:ascii="Times New Roman" w:hAnsi="Times New Roman" w:cs="Times New Roman"/>
                <w:sz w:val="24"/>
                <w:szCs w:val="24"/>
              </w:rPr>
            </w:pPr>
            <w:r w:rsidRPr="004E0A91">
              <w:rPr>
                <w:rFonts w:ascii="Times New Roman" w:hAnsi="Times New Roman" w:cs="Times New Roman"/>
                <w:sz w:val="24"/>
                <w:szCs w:val="24"/>
              </w:rPr>
              <w:t>Yükseköğretim Üst Kuruluşları ile Yükseköğretim Kurumları idari Teşkilatı Hakkındaki Kanun Hükmündeki Kararname</w:t>
            </w:r>
          </w:p>
        </w:tc>
      </w:tr>
    </w:tbl>
    <w:p w14:paraId="06E428C2" w14:textId="77777777" w:rsidR="00B70ED7" w:rsidRPr="007676CE" w:rsidRDefault="00B70ED7" w:rsidP="00B70ED7">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14:paraId="79FC6148" w14:textId="77777777" w:rsidR="00B70ED7" w:rsidRDefault="00B70ED7" w:rsidP="00B70ED7">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14:paraId="622CF9F2" w14:textId="77777777" w:rsidR="00B70ED7" w:rsidRPr="007676CE" w:rsidRDefault="00B70ED7" w:rsidP="00B70ED7">
      <w:pPr>
        <w:tabs>
          <w:tab w:val="center" w:pos="843"/>
          <w:tab w:val="center" w:pos="8165"/>
        </w:tabs>
        <w:spacing w:after="0"/>
        <w:rPr>
          <w:sz w:val="20"/>
        </w:rPr>
      </w:pPr>
      <w:r>
        <w:rPr>
          <w:rFonts w:ascii="Times New Roman" w:eastAsia="Times New Roman" w:hAnsi="Times New Roman" w:cs="Times New Roman"/>
          <w:b/>
          <w:sz w:val="20"/>
        </w:rPr>
        <w:lastRenderedPageBreak/>
        <w:tab/>
      </w:r>
      <w:r>
        <w:rPr>
          <w:rFonts w:ascii="Times New Roman" w:eastAsia="Times New Roman" w:hAnsi="Times New Roman" w:cs="Times New Roman"/>
          <w:b/>
          <w:sz w:val="20"/>
        </w:rPr>
        <w:tab/>
        <w:t xml:space="preserve">           Birim Amiri</w:t>
      </w:r>
    </w:p>
    <w:p w14:paraId="580635AE" w14:textId="77777777" w:rsidR="00B70ED7" w:rsidRDefault="00B70ED7" w:rsidP="00B70ED7">
      <w:pPr>
        <w:spacing w:after="0"/>
        <w:ind w:left="-5" w:hanging="10"/>
      </w:pPr>
      <w:r>
        <w:rPr>
          <w:rFonts w:ascii="Times New Roman" w:eastAsia="Times New Roman" w:hAnsi="Times New Roman" w:cs="Times New Roman"/>
          <w:b/>
        </w:rPr>
        <w:t>TEBELLÜĞ EDEN</w:t>
      </w:r>
    </w:p>
    <w:tbl>
      <w:tblPr>
        <w:tblStyle w:val="TableGrid"/>
        <w:tblpPr w:vertAnchor="page" w:horzAnchor="margin" w:tblpY="12256"/>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AA3E60" w14:paraId="2A0ADA49" w14:textId="77777777" w:rsidTr="00AA3E60">
        <w:trPr>
          <w:trHeight w:val="487"/>
        </w:trPr>
        <w:tc>
          <w:tcPr>
            <w:tcW w:w="641" w:type="dxa"/>
            <w:tcBorders>
              <w:top w:val="single" w:sz="4" w:space="0" w:color="000000"/>
              <w:left w:val="single" w:sz="4" w:space="0" w:color="000000"/>
              <w:bottom w:val="single" w:sz="4" w:space="0" w:color="000000"/>
              <w:right w:val="single" w:sz="4" w:space="0" w:color="000000"/>
            </w:tcBorders>
          </w:tcPr>
          <w:p w14:paraId="01462C41" w14:textId="77777777" w:rsidR="00AA3E60" w:rsidRDefault="00AA3E60" w:rsidP="00AA3E60">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14:paraId="7C1C7D7F" w14:textId="77777777" w:rsidR="00AA3E60" w:rsidRDefault="00AA3E60" w:rsidP="00AA3E60">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14:paraId="6C0760B4" w14:textId="77777777" w:rsidR="00AA3E60" w:rsidRDefault="00AA3E60" w:rsidP="00AA3E60">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14:paraId="7215D099" w14:textId="77777777" w:rsidR="00AA3E60" w:rsidRDefault="00AA3E60" w:rsidP="00AA3E60">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14:paraId="49F07D7C" w14:textId="77777777" w:rsidR="00AA3E60" w:rsidRDefault="00AA3E60" w:rsidP="00AA3E60">
            <w:pPr>
              <w:ind w:left="7"/>
              <w:jc w:val="center"/>
            </w:pPr>
            <w:r>
              <w:rPr>
                <w:rFonts w:ascii="Times New Roman" w:eastAsia="Times New Roman" w:hAnsi="Times New Roman" w:cs="Times New Roman"/>
                <w:b/>
              </w:rPr>
              <w:t>İmza</w:t>
            </w:r>
          </w:p>
        </w:tc>
      </w:tr>
      <w:tr w:rsidR="00AA3E60" w14:paraId="091DE290" w14:textId="77777777" w:rsidTr="00AA3E60">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14:paraId="7D64ECFF" w14:textId="77777777" w:rsidR="00AA3E60" w:rsidRDefault="00AA3E60" w:rsidP="00AA3E60">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14:paraId="23E4E19C" w14:textId="77777777" w:rsidR="00AA3E60" w:rsidRDefault="00AA3E60" w:rsidP="00AA3E60"/>
        </w:tc>
        <w:tc>
          <w:tcPr>
            <w:tcW w:w="2154" w:type="dxa"/>
            <w:tcBorders>
              <w:top w:val="single" w:sz="4" w:space="0" w:color="000000"/>
              <w:left w:val="single" w:sz="4" w:space="0" w:color="000000"/>
              <w:bottom w:val="single" w:sz="4" w:space="0" w:color="000000"/>
              <w:right w:val="single" w:sz="4" w:space="0" w:color="000000"/>
            </w:tcBorders>
          </w:tcPr>
          <w:p w14:paraId="1EAFD199" w14:textId="77777777" w:rsidR="00AA3E60" w:rsidRDefault="00AA3E60" w:rsidP="00AA3E60"/>
        </w:tc>
        <w:tc>
          <w:tcPr>
            <w:tcW w:w="1514" w:type="dxa"/>
            <w:tcBorders>
              <w:top w:val="single" w:sz="4" w:space="0" w:color="000000"/>
              <w:left w:val="single" w:sz="4" w:space="0" w:color="000000"/>
              <w:bottom w:val="single" w:sz="4" w:space="0" w:color="000000"/>
              <w:right w:val="single" w:sz="4" w:space="0" w:color="000000"/>
            </w:tcBorders>
          </w:tcPr>
          <w:p w14:paraId="5A08AFB3" w14:textId="77777777" w:rsidR="00AA3E60" w:rsidRDefault="00AA3E60" w:rsidP="00AA3E60"/>
        </w:tc>
        <w:tc>
          <w:tcPr>
            <w:tcW w:w="3072" w:type="dxa"/>
            <w:tcBorders>
              <w:top w:val="single" w:sz="4" w:space="0" w:color="000000"/>
              <w:left w:val="single" w:sz="4" w:space="0" w:color="000000"/>
              <w:bottom w:val="single" w:sz="4" w:space="0" w:color="000000"/>
              <w:right w:val="single" w:sz="4" w:space="0" w:color="000000"/>
            </w:tcBorders>
          </w:tcPr>
          <w:p w14:paraId="1A494D0E" w14:textId="77777777" w:rsidR="00AA3E60" w:rsidRDefault="00AA3E60" w:rsidP="00AA3E60"/>
        </w:tc>
      </w:tr>
    </w:tbl>
    <w:p w14:paraId="5A8964EF" w14:textId="77777777" w:rsidR="00AA3E60" w:rsidRDefault="00AA3E60" w:rsidP="00B70ED7">
      <w:pPr>
        <w:spacing w:after="0" w:line="238" w:lineRule="auto"/>
      </w:pPr>
      <w:r>
        <w:rPr>
          <w:rFonts w:ascii="Times New Roman" w:eastAsia="Times New Roman" w:hAnsi="Times New Roman" w:cs="Times New Roman"/>
        </w:rPr>
        <w:t xml:space="preserve"> </w:t>
      </w:r>
      <w:r w:rsidR="00B70ED7">
        <w:rPr>
          <w:rFonts w:ascii="Times New Roman" w:eastAsia="Times New Roman" w:hAnsi="Times New Roman" w:cs="Times New Roman"/>
        </w:rPr>
        <w:t>Bu dokümanda açıklanan görev tanımını okudum; görevi burada belirtilen kapsamda yerine getirmeyi kabul ediyorum.</w:t>
      </w:r>
    </w:p>
    <w:p w14:paraId="63F20E9F" w14:textId="77777777" w:rsidR="00AA3E60" w:rsidRPr="00AA3E60" w:rsidRDefault="00AA3E60" w:rsidP="00AA3E60"/>
    <w:tbl>
      <w:tblPr>
        <w:tblpPr w:leftFromText="141" w:rightFromText="141" w:vertAnchor="text" w:horzAnchor="margin" w:tblpY="273"/>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AA3E60" w:rsidRPr="009E7182" w14:paraId="346ECF16" w14:textId="77777777" w:rsidTr="00F31520">
        <w:tc>
          <w:tcPr>
            <w:tcW w:w="1183" w:type="dxa"/>
            <w:shd w:val="clear" w:color="auto" w:fill="auto"/>
          </w:tcPr>
          <w:p w14:paraId="5827D5E2" w14:textId="77777777" w:rsidR="00AA3E60" w:rsidRPr="009E7182" w:rsidRDefault="00AA3E60" w:rsidP="00F31520">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14:paraId="0B451D11" w14:textId="77777777" w:rsidR="00AA3E60" w:rsidRPr="009E7182" w:rsidRDefault="00AA3E60" w:rsidP="00F31520">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14:paraId="7578C01B" w14:textId="77777777" w:rsidR="00AA3E60" w:rsidRPr="009E7182" w:rsidRDefault="00AA3E60" w:rsidP="00F31520">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AA3E60" w:rsidRPr="009E7182" w14:paraId="5C809046" w14:textId="77777777" w:rsidTr="00F31520">
        <w:tc>
          <w:tcPr>
            <w:tcW w:w="1183" w:type="dxa"/>
            <w:shd w:val="clear" w:color="auto" w:fill="auto"/>
          </w:tcPr>
          <w:p w14:paraId="1A0B3B76" w14:textId="77777777" w:rsidR="00AA3E60" w:rsidRPr="009E7182" w:rsidRDefault="00AA3E60" w:rsidP="00F31520">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14:paraId="3BF4E7BF" w14:textId="414E880F" w:rsidR="00AA3E60" w:rsidRPr="009E7182" w:rsidRDefault="00626971" w:rsidP="00F31520">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bookmarkStart w:id="0" w:name="_GoBack"/>
            <w:bookmarkEnd w:id="0"/>
            <w:r w:rsidR="00AA3E60" w:rsidRPr="009E7182">
              <w:rPr>
                <w:rFonts w:ascii="Times New Roman" w:eastAsia="Times New Roman" w:hAnsi="Times New Roman" w:cs="Times New Roman"/>
                <w:color w:val="auto"/>
                <w:sz w:val="16"/>
                <w:szCs w:val="16"/>
              </w:rPr>
              <w:t>01.2024</w:t>
            </w:r>
          </w:p>
        </w:tc>
        <w:tc>
          <w:tcPr>
            <w:tcW w:w="7077" w:type="dxa"/>
            <w:shd w:val="clear" w:color="auto" w:fill="auto"/>
          </w:tcPr>
          <w:p w14:paraId="3D6B67F9" w14:textId="77777777" w:rsidR="00AA3E60" w:rsidRPr="009E7182" w:rsidRDefault="00AA3E60" w:rsidP="00F31520">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AA3E60" w:rsidRPr="009E7182" w14:paraId="14C76806" w14:textId="77777777" w:rsidTr="00F31520">
        <w:tc>
          <w:tcPr>
            <w:tcW w:w="1183" w:type="dxa"/>
            <w:shd w:val="clear" w:color="auto" w:fill="auto"/>
          </w:tcPr>
          <w:p w14:paraId="4B2BBEF2" w14:textId="66E70D6D" w:rsidR="00AA3E60" w:rsidRPr="009E7182" w:rsidRDefault="00626971" w:rsidP="00F31520">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14:paraId="68492ADE" w14:textId="76390715" w:rsidR="00AA3E60" w:rsidRPr="009E7182" w:rsidRDefault="00626971" w:rsidP="00F31520">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14:paraId="59FE887F" w14:textId="77777777" w:rsidR="00AA3E60" w:rsidRPr="009E7182" w:rsidRDefault="00AA3E60" w:rsidP="00F31520">
            <w:pPr>
              <w:tabs>
                <w:tab w:val="left" w:pos="1800"/>
              </w:tabs>
              <w:spacing w:after="0" w:line="240" w:lineRule="auto"/>
              <w:rPr>
                <w:rFonts w:ascii="Times New Roman" w:eastAsia="Times New Roman" w:hAnsi="Times New Roman" w:cs="Times New Roman"/>
                <w:color w:val="auto"/>
                <w:sz w:val="16"/>
                <w:szCs w:val="16"/>
              </w:rPr>
            </w:pPr>
          </w:p>
        </w:tc>
      </w:tr>
      <w:tr w:rsidR="00AA3E60" w:rsidRPr="009E7182" w14:paraId="53FCA4C4" w14:textId="77777777" w:rsidTr="00F31520">
        <w:tc>
          <w:tcPr>
            <w:tcW w:w="1183" w:type="dxa"/>
            <w:shd w:val="clear" w:color="auto" w:fill="auto"/>
          </w:tcPr>
          <w:p w14:paraId="40EE79A2" w14:textId="77777777" w:rsidR="00AA3E60" w:rsidRPr="009E7182" w:rsidRDefault="00AA3E60" w:rsidP="00F31520">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14:paraId="17BD1252" w14:textId="77777777" w:rsidR="00AA3E60" w:rsidRPr="009E7182" w:rsidRDefault="00AA3E60" w:rsidP="00F31520">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14:paraId="4B749ECB" w14:textId="77777777" w:rsidR="00AA3E60" w:rsidRPr="009E7182" w:rsidRDefault="00AA3E60" w:rsidP="00F31520">
            <w:pPr>
              <w:tabs>
                <w:tab w:val="left" w:pos="1800"/>
              </w:tabs>
              <w:spacing w:after="0" w:line="240" w:lineRule="auto"/>
              <w:rPr>
                <w:rFonts w:ascii="Times New Roman" w:eastAsia="Times New Roman" w:hAnsi="Times New Roman" w:cs="Times New Roman"/>
                <w:color w:val="auto"/>
                <w:sz w:val="16"/>
                <w:szCs w:val="16"/>
              </w:rPr>
            </w:pPr>
          </w:p>
        </w:tc>
      </w:tr>
    </w:tbl>
    <w:p w14:paraId="1E49D6EF" w14:textId="77777777" w:rsidR="00AA3E60" w:rsidRPr="00AA3E60" w:rsidRDefault="00AA3E60" w:rsidP="00AA3E60"/>
    <w:p w14:paraId="28AB4314" w14:textId="77777777" w:rsidR="00B70ED7" w:rsidRPr="00AA3E60" w:rsidRDefault="00B70ED7" w:rsidP="00AA3E60"/>
    <w:sectPr w:rsidR="00B70ED7" w:rsidRPr="00AA3E60">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F5070" w14:textId="77777777" w:rsidR="00560E8E" w:rsidRDefault="00560E8E" w:rsidP="00F374DC">
      <w:pPr>
        <w:spacing w:after="0" w:line="240" w:lineRule="auto"/>
      </w:pPr>
      <w:r>
        <w:separator/>
      </w:r>
    </w:p>
  </w:endnote>
  <w:endnote w:type="continuationSeparator" w:id="0">
    <w:p w14:paraId="01CDBBD6" w14:textId="77777777" w:rsidR="00560E8E" w:rsidRDefault="00560E8E"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14:paraId="5408E38C" w14:textId="77777777">
      <w:trPr>
        <w:trHeight w:val="725"/>
      </w:trPr>
      <w:tc>
        <w:tcPr>
          <w:tcW w:w="3085" w:type="dxa"/>
          <w:tcBorders>
            <w:top w:val="double" w:sz="4" w:space="0" w:color="000000"/>
            <w:left w:val="double" w:sz="4" w:space="0" w:color="000000"/>
            <w:bottom w:val="double" w:sz="4" w:space="0" w:color="000000"/>
            <w:right w:val="single" w:sz="4" w:space="0" w:color="000000"/>
          </w:tcBorders>
        </w:tcPr>
        <w:p w14:paraId="7D058C99" w14:textId="77777777"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14:paraId="58EFB1CE" w14:textId="77777777"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14:paraId="7E851F26" w14:textId="77777777" w:rsidR="007221E1" w:rsidRDefault="007221E1">
          <w:r>
            <w:rPr>
              <w:rFonts w:ascii="Times New Roman" w:eastAsia="Times New Roman" w:hAnsi="Times New Roman" w:cs="Times New Roman"/>
              <w:b/>
              <w:sz w:val="20"/>
            </w:rPr>
            <w:t xml:space="preserve">              ONAYLAYAN</w:t>
          </w:r>
        </w:p>
      </w:tc>
    </w:tr>
  </w:tbl>
  <w:p w14:paraId="740E5DAE" w14:textId="77777777"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11594"/>
      <w:gridCol w:w="8743"/>
      <w:gridCol w:w="10929"/>
    </w:tblGrid>
    <w:tr w:rsidR="00620DF8" w14:paraId="3C54B264" w14:textId="77777777">
      <w:trPr>
        <w:trHeight w:val="725"/>
      </w:trPr>
      <w:tc>
        <w:tcPr>
          <w:tcW w:w="3085" w:type="dxa"/>
          <w:tcBorders>
            <w:top w:val="double" w:sz="4" w:space="0" w:color="000000"/>
            <w:left w:val="double" w:sz="4" w:space="0" w:color="000000"/>
            <w:bottom w:val="double" w:sz="4" w:space="0" w:color="000000"/>
            <w:right w:val="single" w:sz="4" w:space="0" w:color="000000"/>
          </w:tcBorders>
        </w:tcPr>
        <w:tbl>
          <w:tblPr>
            <w:tblW w:w="11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36"/>
            <w:gridCol w:w="3126"/>
            <w:gridCol w:w="4379"/>
          </w:tblGrid>
          <w:tr w:rsidR="00620DF8" w:rsidRPr="004A70F7" w14:paraId="79F69114" w14:textId="77777777" w:rsidTr="00620DF8">
            <w:trPr>
              <w:trHeight w:val="1182"/>
            </w:trPr>
            <w:tc>
              <w:tcPr>
                <w:tcW w:w="3836" w:type="dxa"/>
                <w:tcBorders>
                  <w:top w:val="double" w:sz="4" w:space="0" w:color="auto"/>
                  <w:left w:val="double" w:sz="4" w:space="0" w:color="auto"/>
                  <w:bottom w:val="double" w:sz="4" w:space="0" w:color="auto"/>
                  <w:right w:val="single" w:sz="4" w:space="0" w:color="auto"/>
                </w:tcBorders>
              </w:tcPr>
              <w:p w14:paraId="69FB97D1" w14:textId="77777777" w:rsidR="00620DF8" w:rsidRPr="004A70F7" w:rsidRDefault="00620DF8" w:rsidP="00620DF8">
                <w:pPr>
                  <w:framePr w:wrap="around" w:vAnchor="page" w:hAnchor="page" w:x="725" w:y="15822"/>
                  <w:tabs>
                    <w:tab w:val="center" w:pos="2051"/>
                  </w:tabs>
                  <w:ind w:right="360"/>
                  <w:suppressOverlap/>
                  <w:jc w:val="center"/>
                  <w:rPr>
                    <w:b/>
                    <w:color w:val="2F5496" w:themeColor="accent5" w:themeShade="BF"/>
                    <w:sz w:val="20"/>
                    <w:szCs w:val="20"/>
                    <w:lang w:eastAsia="en-US"/>
                  </w:rPr>
                </w:pPr>
                <w:r w:rsidRPr="004A70F7">
                  <w:rPr>
                    <w:b/>
                    <w:color w:val="2F5496" w:themeColor="accent5" w:themeShade="BF"/>
                    <w:sz w:val="20"/>
                    <w:szCs w:val="20"/>
                    <w:lang w:eastAsia="en-US"/>
                  </w:rPr>
                  <w:t xml:space="preserve">       HAZIRLAYAN</w:t>
                </w:r>
              </w:p>
              <w:p w14:paraId="73FC1872"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Leyla ADAR</w:t>
                </w:r>
              </w:p>
              <w:p w14:paraId="2942C05B" w14:textId="1CDE8BFB"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w:t>
                </w:r>
                <w:r w:rsidR="0023702B">
                  <w:rPr>
                    <w:lang w:eastAsia="en-US"/>
                  </w:rPr>
                  <w:t xml:space="preserve">     </w:t>
                </w:r>
                <w:r w:rsidRPr="004A70F7">
                  <w:rPr>
                    <w:lang w:eastAsia="en-US"/>
                  </w:rPr>
                  <w:t xml:space="preserve">  Teknisyen</w:t>
                </w:r>
              </w:p>
              <w:p w14:paraId="00DA2F1D" w14:textId="77777777" w:rsidR="00620DF8" w:rsidRPr="004A70F7" w:rsidRDefault="00620DF8" w:rsidP="00620DF8">
                <w:pPr>
                  <w:framePr w:wrap="around" w:vAnchor="page" w:hAnchor="page" w:x="725" w:y="15822"/>
                  <w:suppressOverlap/>
                  <w:jc w:val="center"/>
                  <w:rPr>
                    <w:b/>
                    <w:color w:val="2F5496"/>
                    <w:sz w:val="20"/>
                    <w:szCs w:val="20"/>
                    <w:lang w:eastAsia="en-US"/>
                  </w:rPr>
                </w:pPr>
              </w:p>
              <w:p w14:paraId="4D4E2D06" w14:textId="77777777" w:rsidR="00620DF8" w:rsidRPr="004A70F7" w:rsidRDefault="00620DF8" w:rsidP="00620DF8">
                <w:pPr>
                  <w:framePr w:wrap="around" w:vAnchor="page" w:hAnchor="page" w:x="725" w:y="15822"/>
                  <w:suppressOverlap/>
                  <w:jc w:val="center"/>
                  <w:rPr>
                    <w:b/>
                    <w:color w:val="2F5496"/>
                    <w:sz w:val="20"/>
                    <w:szCs w:val="20"/>
                    <w:lang w:eastAsia="en-US"/>
                  </w:rPr>
                </w:pPr>
              </w:p>
            </w:tc>
            <w:tc>
              <w:tcPr>
                <w:tcW w:w="3126" w:type="dxa"/>
                <w:tcBorders>
                  <w:top w:val="double" w:sz="4" w:space="0" w:color="auto"/>
                  <w:left w:val="single" w:sz="4" w:space="0" w:color="auto"/>
                  <w:bottom w:val="double" w:sz="4" w:space="0" w:color="auto"/>
                  <w:right w:val="single" w:sz="4" w:space="0" w:color="auto"/>
                </w:tcBorders>
              </w:tcPr>
              <w:p w14:paraId="4B220F94"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KONTROL EDEN</w:t>
                </w:r>
              </w:p>
              <w:p w14:paraId="74BC823F"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Ayşe ÜNAL</w:t>
                </w:r>
              </w:p>
              <w:p w14:paraId="7EDD90C9"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Fakülte Sekreteri</w:t>
                </w:r>
              </w:p>
              <w:p w14:paraId="1508706C" w14:textId="77777777" w:rsidR="00620DF8" w:rsidRPr="004A70F7" w:rsidRDefault="00620DF8" w:rsidP="00620DF8">
                <w:pPr>
                  <w:pStyle w:val="AltBilgi"/>
                  <w:framePr w:wrap="around" w:vAnchor="page" w:hAnchor="page" w:x="725" w:y="15822"/>
                  <w:spacing w:line="256" w:lineRule="auto"/>
                  <w:suppressOverlap/>
                  <w:rPr>
                    <w:color w:val="2F5496"/>
                    <w:sz w:val="20"/>
                    <w:szCs w:val="20"/>
                    <w:lang w:eastAsia="en-US"/>
                  </w:rPr>
                </w:pPr>
              </w:p>
            </w:tc>
            <w:tc>
              <w:tcPr>
                <w:tcW w:w="4379" w:type="dxa"/>
                <w:tcBorders>
                  <w:top w:val="double" w:sz="4" w:space="0" w:color="auto"/>
                  <w:left w:val="single" w:sz="4" w:space="0" w:color="auto"/>
                  <w:bottom w:val="double" w:sz="4" w:space="0" w:color="auto"/>
                  <w:right w:val="double" w:sz="4" w:space="0" w:color="auto"/>
                </w:tcBorders>
              </w:tcPr>
              <w:p w14:paraId="7FCDAD62" w14:textId="77777777" w:rsidR="00620DF8" w:rsidRPr="004A70F7" w:rsidRDefault="00620DF8" w:rsidP="00620DF8">
                <w:pPr>
                  <w:framePr w:wrap="around" w:vAnchor="page" w:hAnchor="page" w:x="725" w:y="15822"/>
                  <w:suppressOverlap/>
                  <w:jc w:val="center"/>
                  <w:rPr>
                    <w:b/>
                    <w:color w:val="2F5496"/>
                    <w:sz w:val="20"/>
                    <w:szCs w:val="20"/>
                    <w:lang w:eastAsia="en-US"/>
                  </w:rPr>
                </w:pPr>
                <w:r w:rsidRPr="004A70F7">
                  <w:rPr>
                    <w:b/>
                    <w:color w:val="2F5496"/>
                    <w:sz w:val="20"/>
                    <w:szCs w:val="20"/>
                    <w:lang w:eastAsia="en-US"/>
                  </w:rPr>
                  <w:t>ONAYLAYAN</w:t>
                </w:r>
              </w:p>
              <w:p w14:paraId="108173C1" w14:textId="77777777" w:rsidR="00620DF8" w:rsidRPr="004A70F7" w:rsidRDefault="00620DF8" w:rsidP="00620DF8">
                <w:pPr>
                  <w:framePr w:wrap="around" w:vAnchor="page" w:hAnchor="page" w:x="725" w:y="15822"/>
                  <w:suppressOverlap/>
                  <w:jc w:val="center"/>
                  <w:rPr>
                    <w:b/>
                    <w:color w:val="2F5496"/>
                    <w:sz w:val="20"/>
                    <w:szCs w:val="20"/>
                    <w:lang w:eastAsia="en-US"/>
                  </w:rPr>
                </w:pPr>
                <w:proofErr w:type="spellStart"/>
                <w:proofErr w:type="gramStart"/>
                <w:r w:rsidRPr="004A70F7">
                  <w:rPr>
                    <w:b/>
                    <w:color w:val="2F5496"/>
                    <w:sz w:val="20"/>
                    <w:szCs w:val="20"/>
                    <w:lang w:eastAsia="en-US"/>
                  </w:rPr>
                  <w:t>Prof.Dr.Esin</w:t>
                </w:r>
                <w:proofErr w:type="spellEnd"/>
                <w:proofErr w:type="gramEnd"/>
                <w:r w:rsidRPr="004A70F7">
                  <w:rPr>
                    <w:b/>
                    <w:color w:val="2F5496"/>
                    <w:sz w:val="20"/>
                    <w:szCs w:val="20"/>
                    <w:lang w:eastAsia="en-US"/>
                  </w:rPr>
                  <w:t xml:space="preserve"> ÇEBER TURFAN</w:t>
                </w:r>
              </w:p>
              <w:p w14:paraId="51425CFF" w14:textId="19DCB859"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w:t>
                </w:r>
                <w:r w:rsidR="0023702B">
                  <w:rPr>
                    <w:lang w:eastAsia="en-US"/>
                  </w:rPr>
                  <w:t xml:space="preserve">   </w:t>
                </w:r>
                <w:r w:rsidRPr="004A70F7">
                  <w:rPr>
                    <w:lang w:eastAsia="en-US"/>
                  </w:rPr>
                  <w:t xml:space="preserve"> Dekan</w:t>
                </w:r>
              </w:p>
            </w:tc>
          </w:tr>
        </w:tbl>
        <w:p w14:paraId="4BABDD2D" w14:textId="6B926362" w:rsidR="00620DF8" w:rsidRDefault="00620DF8" w:rsidP="00620DF8">
          <w:pPr>
            <w:ind w:left="396"/>
          </w:pPr>
        </w:p>
      </w:tc>
      <w:tc>
        <w:tcPr>
          <w:tcW w:w="4394" w:type="dxa"/>
          <w:tcBorders>
            <w:top w:val="double" w:sz="4" w:space="0" w:color="000000"/>
            <w:left w:val="single" w:sz="4" w:space="0" w:color="000000"/>
            <w:bottom w:val="double" w:sz="4" w:space="0" w:color="000000"/>
            <w:right w:val="single" w:sz="4" w:space="0" w:color="000000"/>
          </w:tcBorders>
        </w:tcPr>
        <w:tbl>
          <w:tblPr>
            <w:tblW w:w="8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95"/>
            <w:gridCol w:w="3126"/>
            <w:gridCol w:w="1969"/>
          </w:tblGrid>
          <w:tr w:rsidR="00620DF8" w:rsidRPr="004A70F7" w14:paraId="15E4998F" w14:textId="77777777" w:rsidTr="00620DF8">
            <w:trPr>
              <w:trHeight w:val="1182"/>
            </w:trPr>
            <w:tc>
              <w:tcPr>
                <w:tcW w:w="3395" w:type="dxa"/>
                <w:tcBorders>
                  <w:top w:val="double" w:sz="4" w:space="0" w:color="auto"/>
                  <w:left w:val="double" w:sz="4" w:space="0" w:color="auto"/>
                  <w:bottom w:val="double" w:sz="4" w:space="0" w:color="auto"/>
                  <w:right w:val="single" w:sz="4" w:space="0" w:color="auto"/>
                </w:tcBorders>
              </w:tcPr>
              <w:p w14:paraId="27F2DFAB"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Teknisyen</w:t>
                </w:r>
              </w:p>
              <w:p w14:paraId="2B7B71B9" w14:textId="77777777" w:rsidR="00620DF8" w:rsidRPr="004A70F7" w:rsidRDefault="00620DF8" w:rsidP="00620DF8">
                <w:pPr>
                  <w:framePr w:wrap="around" w:vAnchor="page" w:hAnchor="page" w:x="725" w:y="15822"/>
                  <w:suppressOverlap/>
                  <w:jc w:val="center"/>
                  <w:rPr>
                    <w:b/>
                    <w:color w:val="2F5496"/>
                    <w:sz w:val="20"/>
                    <w:szCs w:val="20"/>
                    <w:lang w:eastAsia="en-US"/>
                  </w:rPr>
                </w:pPr>
              </w:p>
              <w:p w14:paraId="39C68E70" w14:textId="77777777" w:rsidR="00620DF8" w:rsidRPr="004A70F7" w:rsidRDefault="00620DF8" w:rsidP="00620DF8">
                <w:pPr>
                  <w:framePr w:wrap="around" w:vAnchor="page" w:hAnchor="page" w:x="725" w:y="15822"/>
                  <w:suppressOverlap/>
                  <w:jc w:val="center"/>
                  <w:rPr>
                    <w:b/>
                    <w:color w:val="2F5496"/>
                    <w:sz w:val="20"/>
                    <w:szCs w:val="20"/>
                    <w:lang w:eastAsia="en-US"/>
                  </w:rPr>
                </w:pPr>
              </w:p>
            </w:tc>
            <w:tc>
              <w:tcPr>
                <w:tcW w:w="3126" w:type="dxa"/>
                <w:tcBorders>
                  <w:top w:val="double" w:sz="4" w:space="0" w:color="auto"/>
                  <w:left w:val="single" w:sz="4" w:space="0" w:color="auto"/>
                  <w:bottom w:val="double" w:sz="4" w:space="0" w:color="auto"/>
                  <w:right w:val="single" w:sz="4" w:space="0" w:color="auto"/>
                </w:tcBorders>
              </w:tcPr>
              <w:p w14:paraId="11533C6D"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KONTROL EDEN</w:t>
                </w:r>
              </w:p>
              <w:p w14:paraId="4141DDFD"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Ayşe ÜNAL</w:t>
                </w:r>
              </w:p>
              <w:p w14:paraId="16EE1C30"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Fakülte Sekreteri</w:t>
                </w:r>
              </w:p>
              <w:p w14:paraId="47BC18C8" w14:textId="77777777" w:rsidR="00620DF8" w:rsidRPr="004A70F7" w:rsidRDefault="00620DF8" w:rsidP="00620DF8">
                <w:pPr>
                  <w:pStyle w:val="AltBilgi"/>
                  <w:framePr w:wrap="around" w:vAnchor="page" w:hAnchor="page" w:x="725" w:y="15822"/>
                  <w:spacing w:line="256" w:lineRule="auto"/>
                  <w:suppressOverlap/>
                  <w:rPr>
                    <w:color w:val="2F5496"/>
                    <w:sz w:val="20"/>
                    <w:szCs w:val="20"/>
                    <w:lang w:eastAsia="en-US"/>
                  </w:rPr>
                </w:pPr>
              </w:p>
            </w:tc>
            <w:tc>
              <w:tcPr>
                <w:tcW w:w="1969" w:type="dxa"/>
                <w:tcBorders>
                  <w:top w:val="double" w:sz="4" w:space="0" w:color="auto"/>
                  <w:left w:val="single" w:sz="4" w:space="0" w:color="auto"/>
                  <w:bottom w:val="double" w:sz="4" w:space="0" w:color="auto"/>
                  <w:right w:val="double" w:sz="4" w:space="0" w:color="auto"/>
                </w:tcBorders>
              </w:tcPr>
              <w:p w14:paraId="160F851A" w14:textId="77777777" w:rsidR="00620DF8" w:rsidRPr="004A70F7" w:rsidRDefault="00620DF8" w:rsidP="00620DF8">
                <w:pPr>
                  <w:framePr w:wrap="around" w:vAnchor="page" w:hAnchor="page" w:x="725" w:y="15822"/>
                  <w:suppressOverlap/>
                  <w:jc w:val="center"/>
                  <w:rPr>
                    <w:b/>
                    <w:color w:val="2F5496"/>
                    <w:sz w:val="20"/>
                    <w:szCs w:val="20"/>
                    <w:lang w:eastAsia="en-US"/>
                  </w:rPr>
                </w:pPr>
                <w:r w:rsidRPr="004A70F7">
                  <w:rPr>
                    <w:b/>
                    <w:color w:val="2F5496"/>
                    <w:sz w:val="20"/>
                    <w:szCs w:val="20"/>
                    <w:lang w:eastAsia="en-US"/>
                  </w:rPr>
                  <w:t>ONAYLAYAN</w:t>
                </w:r>
              </w:p>
              <w:p w14:paraId="6C72051E" w14:textId="77777777" w:rsidR="00620DF8" w:rsidRPr="004A70F7" w:rsidRDefault="00620DF8" w:rsidP="00620DF8">
                <w:pPr>
                  <w:framePr w:wrap="around" w:vAnchor="page" w:hAnchor="page" w:x="725" w:y="15822"/>
                  <w:suppressOverlap/>
                  <w:jc w:val="center"/>
                  <w:rPr>
                    <w:b/>
                    <w:color w:val="2F5496"/>
                    <w:sz w:val="20"/>
                    <w:szCs w:val="20"/>
                    <w:lang w:eastAsia="en-US"/>
                  </w:rPr>
                </w:pPr>
                <w:proofErr w:type="spellStart"/>
                <w:proofErr w:type="gramStart"/>
                <w:r w:rsidRPr="004A70F7">
                  <w:rPr>
                    <w:b/>
                    <w:color w:val="2F5496"/>
                    <w:sz w:val="20"/>
                    <w:szCs w:val="20"/>
                    <w:lang w:eastAsia="en-US"/>
                  </w:rPr>
                  <w:t>Prof.Dr.Esin</w:t>
                </w:r>
                <w:proofErr w:type="spellEnd"/>
                <w:proofErr w:type="gramEnd"/>
                <w:r w:rsidRPr="004A70F7">
                  <w:rPr>
                    <w:b/>
                    <w:color w:val="2F5496"/>
                    <w:sz w:val="20"/>
                    <w:szCs w:val="20"/>
                    <w:lang w:eastAsia="en-US"/>
                  </w:rPr>
                  <w:t xml:space="preserve"> ÇEBER TURFAN</w:t>
                </w:r>
              </w:p>
              <w:p w14:paraId="6D3B4575"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Dekan</w:t>
                </w:r>
              </w:p>
            </w:tc>
          </w:tr>
        </w:tbl>
        <w:p w14:paraId="3C774373" w14:textId="0328A26E" w:rsidR="00620DF8" w:rsidRDefault="00620DF8" w:rsidP="00620DF8">
          <w:pPr>
            <w:ind w:left="7"/>
            <w:jc w:val="center"/>
          </w:pPr>
        </w:p>
      </w:tc>
      <w:tc>
        <w:tcPr>
          <w:tcW w:w="2977" w:type="dxa"/>
          <w:tcBorders>
            <w:top w:val="double" w:sz="4" w:space="0" w:color="000000"/>
            <w:left w:val="single" w:sz="4" w:space="0" w:color="000000"/>
            <w:bottom w:val="double" w:sz="4" w:space="0" w:color="000000"/>
            <w:right w:val="double" w:sz="4" w:space="0" w:color="000000"/>
          </w:tcBorders>
        </w:tcPr>
        <w:tbl>
          <w:tblPr>
            <w:tblW w:w="106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95"/>
            <w:gridCol w:w="3126"/>
            <w:gridCol w:w="4155"/>
          </w:tblGrid>
          <w:tr w:rsidR="00620DF8" w:rsidRPr="004A70F7" w14:paraId="69922A3F" w14:textId="77777777" w:rsidTr="00E53729">
            <w:trPr>
              <w:trHeight w:val="1182"/>
            </w:trPr>
            <w:tc>
              <w:tcPr>
                <w:tcW w:w="3395" w:type="dxa"/>
                <w:tcBorders>
                  <w:top w:val="double" w:sz="4" w:space="0" w:color="auto"/>
                  <w:left w:val="double" w:sz="4" w:space="0" w:color="auto"/>
                  <w:bottom w:val="double" w:sz="4" w:space="0" w:color="auto"/>
                  <w:right w:val="single" w:sz="4" w:space="0" w:color="auto"/>
                </w:tcBorders>
              </w:tcPr>
              <w:p w14:paraId="264CE914" w14:textId="77777777" w:rsidR="00620DF8" w:rsidRPr="004A70F7" w:rsidRDefault="00620DF8" w:rsidP="00620DF8">
                <w:pPr>
                  <w:framePr w:wrap="around" w:vAnchor="page" w:hAnchor="page" w:x="725" w:y="15822"/>
                  <w:tabs>
                    <w:tab w:val="center" w:pos="2051"/>
                  </w:tabs>
                  <w:ind w:right="360"/>
                  <w:suppressOverlap/>
                  <w:jc w:val="center"/>
                  <w:rPr>
                    <w:b/>
                    <w:color w:val="2F5496" w:themeColor="accent5" w:themeShade="BF"/>
                    <w:sz w:val="20"/>
                    <w:szCs w:val="20"/>
                    <w:lang w:eastAsia="en-US"/>
                  </w:rPr>
                </w:pPr>
                <w:r w:rsidRPr="004A70F7">
                  <w:rPr>
                    <w:b/>
                    <w:color w:val="2F5496" w:themeColor="accent5" w:themeShade="BF"/>
                    <w:sz w:val="20"/>
                    <w:szCs w:val="20"/>
                    <w:lang w:eastAsia="en-US"/>
                  </w:rPr>
                  <w:t xml:space="preserve">       HAZIRLAYAN</w:t>
                </w:r>
              </w:p>
              <w:p w14:paraId="6F966D9E"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Leyla ADAR</w:t>
                </w:r>
              </w:p>
              <w:p w14:paraId="78F83FEE"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Teknisyen</w:t>
                </w:r>
              </w:p>
              <w:p w14:paraId="66B97F46" w14:textId="77777777" w:rsidR="00620DF8" w:rsidRPr="004A70F7" w:rsidRDefault="00620DF8" w:rsidP="00620DF8">
                <w:pPr>
                  <w:framePr w:wrap="around" w:vAnchor="page" w:hAnchor="page" w:x="725" w:y="15822"/>
                  <w:suppressOverlap/>
                  <w:jc w:val="center"/>
                  <w:rPr>
                    <w:b/>
                    <w:color w:val="2F5496"/>
                    <w:sz w:val="20"/>
                    <w:szCs w:val="20"/>
                    <w:lang w:eastAsia="en-US"/>
                  </w:rPr>
                </w:pPr>
              </w:p>
              <w:p w14:paraId="75549D55" w14:textId="77777777" w:rsidR="00620DF8" w:rsidRPr="004A70F7" w:rsidRDefault="00620DF8" w:rsidP="00620DF8">
                <w:pPr>
                  <w:framePr w:wrap="around" w:vAnchor="page" w:hAnchor="page" w:x="725" w:y="15822"/>
                  <w:suppressOverlap/>
                  <w:jc w:val="center"/>
                  <w:rPr>
                    <w:b/>
                    <w:color w:val="2F5496"/>
                    <w:sz w:val="20"/>
                    <w:szCs w:val="20"/>
                    <w:lang w:eastAsia="en-US"/>
                  </w:rPr>
                </w:pPr>
              </w:p>
            </w:tc>
            <w:tc>
              <w:tcPr>
                <w:tcW w:w="3126" w:type="dxa"/>
                <w:tcBorders>
                  <w:top w:val="double" w:sz="4" w:space="0" w:color="auto"/>
                  <w:left w:val="single" w:sz="4" w:space="0" w:color="auto"/>
                  <w:bottom w:val="double" w:sz="4" w:space="0" w:color="auto"/>
                  <w:right w:val="single" w:sz="4" w:space="0" w:color="auto"/>
                </w:tcBorders>
              </w:tcPr>
              <w:p w14:paraId="4A24BE37"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KONTROL EDEN</w:t>
                </w:r>
              </w:p>
              <w:p w14:paraId="7EA21307" w14:textId="77777777" w:rsidR="00620DF8" w:rsidRPr="004A70F7" w:rsidRDefault="00620DF8" w:rsidP="00620DF8">
                <w:pPr>
                  <w:framePr w:wrap="around" w:vAnchor="page" w:hAnchor="page" w:x="725" w:y="15822"/>
                  <w:suppressOverlap/>
                  <w:jc w:val="center"/>
                  <w:rPr>
                    <w:b/>
                    <w:color w:val="2F5496" w:themeColor="accent5" w:themeShade="BF"/>
                    <w:sz w:val="20"/>
                    <w:szCs w:val="20"/>
                    <w:lang w:eastAsia="en-US"/>
                  </w:rPr>
                </w:pPr>
                <w:r w:rsidRPr="004A70F7">
                  <w:rPr>
                    <w:b/>
                    <w:color w:val="2F5496" w:themeColor="accent5" w:themeShade="BF"/>
                    <w:sz w:val="20"/>
                    <w:szCs w:val="20"/>
                    <w:lang w:eastAsia="en-US"/>
                  </w:rPr>
                  <w:t>Ayşe ÜNAL</w:t>
                </w:r>
              </w:p>
              <w:p w14:paraId="2AC0E596"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Fakülte Sekreteri</w:t>
                </w:r>
              </w:p>
              <w:p w14:paraId="453470A7" w14:textId="77777777" w:rsidR="00620DF8" w:rsidRPr="004A70F7" w:rsidRDefault="00620DF8" w:rsidP="00620DF8">
                <w:pPr>
                  <w:pStyle w:val="AltBilgi"/>
                  <w:framePr w:wrap="around" w:vAnchor="page" w:hAnchor="page" w:x="725" w:y="15822"/>
                  <w:spacing w:line="256" w:lineRule="auto"/>
                  <w:suppressOverlap/>
                  <w:rPr>
                    <w:color w:val="2F5496"/>
                    <w:sz w:val="20"/>
                    <w:szCs w:val="20"/>
                    <w:lang w:eastAsia="en-US"/>
                  </w:rPr>
                </w:pPr>
              </w:p>
            </w:tc>
            <w:tc>
              <w:tcPr>
                <w:tcW w:w="4155" w:type="dxa"/>
                <w:tcBorders>
                  <w:top w:val="double" w:sz="4" w:space="0" w:color="auto"/>
                  <w:left w:val="single" w:sz="4" w:space="0" w:color="auto"/>
                  <w:bottom w:val="double" w:sz="4" w:space="0" w:color="auto"/>
                  <w:right w:val="double" w:sz="4" w:space="0" w:color="auto"/>
                </w:tcBorders>
              </w:tcPr>
              <w:p w14:paraId="07D28340" w14:textId="77777777" w:rsidR="00620DF8" w:rsidRPr="004A70F7" w:rsidRDefault="00620DF8" w:rsidP="00620DF8">
                <w:pPr>
                  <w:framePr w:wrap="around" w:vAnchor="page" w:hAnchor="page" w:x="725" w:y="15822"/>
                  <w:suppressOverlap/>
                  <w:jc w:val="center"/>
                  <w:rPr>
                    <w:b/>
                    <w:color w:val="2F5496"/>
                    <w:sz w:val="20"/>
                    <w:szCs w:val="20"/>
                    <w:lang w:eastAsia="en-US"/>
                  </w:rPr>
                </w:pPr>
                <w:r w:rsidRPr="004A70F7">
                  <w:rPr>
                    <w:b/>
                    <w:color w:val="2F5496"/>
                    <w:sz w:val="20"/>
                    <w:szCs w:val="20"/>
                    <w:lang w:eastAsia="en-US"/>
                  </w:rPr>
                  <w:t>ONAYLAYAN</w:t>
                </w:r>
              </w:p>
              <w:p w14:paraId="3201D3CA" w14:textId="77777777" w:rsidR="00620DF8" w:rsidRPr="004A70F7" w:rsidRDefault="00620DF8" w:rsidP="00620DF8">
                <w:pPr>
                  <w:framePr w:wrap="around" w:vAnchor="page" w:hAnchor="page" w:x="725" w:y="15822"/>
                  <w:suppressOverlap/>
                  <w:jc w:val="center"/>
                  <w:rPr>
                    <w:b/>
                    <w:color w:val="2F5496"/>
                    <w:sz w:val="20"/>
                    <w:szCs w:val="20"/>
                    <w:lang w:eastAsia="en-US"/>
                  </w:rPr>
                </w:pPr>
                <w:proofErr w:type="spellStart"/>
                <w:proofErr w:type="gramStart"/>
                <w:r w:rsidRPr="004A70F7">
                  <w:rPr>
                    <w:b/>
                    <w:color w:val="2F5496"/>
                    <w:sz w:val="20"/>
                    <w:szCs w:val="20"/>
                    <w:lang w:eastAsia="en-US"/>
                  </w:rPr>
                  <w:t>Prof.Dr.Esin</w:t>
                </w:r>
                <w:proofErr w:type="spellEnd"/>
                <w:proofErr w:type="gramEnd"/>
                <w:r w:rsidRPr="004A70F7">
                  <w:rPr>
                    <w:b/>
                    <w:color w:val="2F5496"/>
                    <w:sz w:val="20"/>
                    <w:szCs w:val="20"/>
                    <w:lang w:eastAsia="en-US"/>
                  </w:rPr>
                  <w:t xml:space="preserve"> ÇEBER TURFAN</w:t>
                </w:r>
              </w:p>
              <w:p w14:paraId="0B26C64D" w14:textId="77777777" w:rsidR="00620DF8" w:rsidRPr="004A70F7" w:rsidRDefault="00620DF8" w:rsidP="00620DF8">
                <w:pPr>
                  <w:pStyle w:val="AltBilgi"/>
                  <w:framePr w:wrap="around" w:vAnchor="page" w:hAnchor="page" w:x="725" w:y="15822"/>
                  <w:spacing w:line="256" w:lineRule="auto"/>
                  <w:suppressOverlap/>
                  <w:rPr>
                    <w:lang w:eastAsia="en-US"/>
                  </w:rPr>
                </w:pPr>
                <w:r w:rsidRPr="004A70F7">
                  <w:rPr>
                    <w:lang w:eastAsia="en-US"/>
                  </w:rPr>
                  <w:t xml:space="preserve">                                Dekan</w:t>
                </w:r>
              </w:p>
            </w:tc>
          </w:tr>
        </w:tbl>
        <w:p w14:paraId="60807D53" w14:textId="7DE3C6C2" w:rsidR="00620DF8" w:rsidRDefault="00620DF8" w:rsidP="00620DF8"/>
      </w:tc>
    </w:tr>
  </w:tbl>
  <w:p w14:paraId="184C8CFC" w14:textId="77777777"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14:paraId="22511880" w14:textId="77777777">
      <w:trPr>
        <w:trHeight w:val="725"/>
      </w:trPr>
      <w:tc>
        <w:tcPr>
          <w:tcW w:w="3085" w:type="dxa"/>
          <w:tcBorders>
            <w:top w:val="double" w:sz="4" w:space="0" w:color="000000"/>
            <w:left w:val="double" w:sz="4" w:space="0" w:color="000000"/>
            <w:bottom w:val="double" w:sz="4" w:space="0" w:color="000000"/>
            <w:right w:val="single" w:sz="4" w:space="0" w:color="000000"/>
          </w:tcBorders>
        </w:tcPr>
        <w:p w14:paraId="616BC980" w14:textId="77777777"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14:paraId="7F1E1773" w14:textId="77777777"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14:paraId="4076A2D2" w14:textId="77777777" w:rsidR="007221E1" w:rsidRDefault="007221E1">
          <w:r>
            <w:rPr>
              <w:rFonts w:ascii="Times New Roman" w:eastAsia="Times New Roman" w:hAnsi="Times New Roman" w:cs="Times New Roman"/>
              <w:b/>
              <w:sz w:val="20"/>
            </w:rPr>
            <w:t xml:space="preserve">              ONAYLAYAN</w:t>
          </w:r>
        </w:p>
      </w:tc>
    </w:tr>
  </w:tbl>
  <w:p w14:paraId="1C25A18C" w14:textId="77777777"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A0980" w14:textId="77777777" w:rsidR="00560E8E" w:rsidRDefault="00560E8E" w:rsidP="00F374DC">
      <w:pPr>
        <w:spacing w:after="0" w:line="240" w:lineRule="auto"/>
      </w:pPr>
      <w:r>
        <w:separator/>
      </w:r>
    </w:p>
  </w:footnote>
  <w:footnote w:type="continuationSeparator" w:id="0">
    <w:p w14:paraId="500E4F82" w14:textId="77777777" w:rsidR="00560E8E" w:rsidRDefault="00560E8E"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14:paraId="0C47CDC6" w14:textId="77777777">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14:paraId="618E1650" w14:textId="77777777"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14:paraId="22FAD847" w14:textId="77777777" w:rsidR="007221E1" w:rsidRDefault="007221E1">
          <w:r>
            <w:rPr>
              <w:rFonts w:ascii="Cambria" w:eastAsia="Cambria" w:hAnsi="Cambria" w:cs="Cambria"/>
              <w:b/>
              <w:color w:val="2E74B5"/>
              <w:sz w:val="16"/>
            </w:rPr>
            <w:t>PDB-FRM-0059</w:t>
          </w:r>
        </w:p>
      </w:tc>
    </w:tr>
    <w:tr w:rsidR="007221E1" w14:paraId="7D6AEBE4" w14:textId="77777777">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14:paraId="39ADDE53" w14:textId="77777777"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5E36F53C" w14:textId="77777777" w:rsidR="007221E1" w:rsidRDefault="007221E1">
          <w:r>
            <w:rPr>
              <w:rFonts w:ascii="Cambria" w:eastAsia="Cambria" w:hAnsi="Cambria" w:cs="Cambria"/>
              <w:b/>
              <w:color w:val="2E74B5"/>
              <w:sz w:val="16"/>
            </w:rPr>
            <w:t>25.05.2021</w:t>
          </w:r>
        </w:p>
      </w:tc>
    </w:tr>
    <w:tr w:rsidR="007221E1" w14:paraId="447B32C4" w14:textId="77777777">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14:paraId="09E875A7" w14:textId="77777777"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35F649D5" w14:textId="77777777" w:rsidR="007221E1" w:rsidRDefault="007221E1">
          <w:r>
            <w:rPr>
              <w:rFonts w:ascii="Cambria" w:eastAsia="Cambria" w:hAnsi="Cambria" w:cs="Cambria"/>
              <w:b/>
              <w:color w:val="2E74B5"/>
              <w:sz w:val="16"/>
            </w:rPr>
            <w:t>-</w:t>
          </w:r>
        </w:p>
      </w:tc>
    </w:tr>
    <w:tr w:rsidR="007221E1" w14:paraId="426B5F3A" w14:textId="77777777">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14:paraId="4557607F" w14:textId="77777777"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14:paraId="441DB311" w14:textId="77777777" w:rsidR="007221E1" w:rsidRDefault="007221E1">
          <w:r>
            <w:rPr>
              <w:rFonts w:ascii="Cambria" w:eastAsia="Cambria" w:hAnsi="Cambria" w:cs="Cambria"/>
              <w:b/>
              <w:color w:val="2E74B5"/>
              <w:sz w:val="16"/>
            </w:rPr>
            <w:t>0</w:t>
          </w:r>
        </w:p>
      </w:tc>
    </w:tr>
  </w:tbl>
  <w:p w14:paraId="2C311BEC" w14:textId="77777777" w:rsidR="007221E1" w:rsidRDefault="007221E1">
    <w:pPr>
      <w:spacing w:after="0"/>
      <w:ind w:left="645"/>
      <w:jc w:val="center"/>
    </w:pPr>
    <w:r>
      <w:rPr>
        <w:noProof/>
      </w:rPr>
      <w:drawing>
        <wp:anchor distT="0" distB="0" distL="114300" distR="114300" simplePos="0" relativeHeight="251659264" behindDoc="0" locked="0" layoutInCell="1" allowOverlap="0" wp14:anchorId="315E31F7" wp14:editId="05AF9226">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14:paraId="7308FD21" w14:textId="77777777"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14:paraId="3AE3D75F" w14:textId="77777777"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r>
      <w:rPr>
        <w:rFonts w:ascii="Times New Roman" w:eastAsia="Times New Roman" w:hAnsi="Times New Roman" w:cs="Times New Roman"/>
        <w:b/>
        <w:color w:val="2F5496"/>
        <w:sz w:val="37"/>
        <w:vertAlign w:val="superscript"/>
      </w:rPr>
      <w:t>………………………</w:t>
    </w:r>
  </w:p>
  <w:p w14:paraId="51CA1F11" w14:textId="77777777" w:rsidR="007221E1" w:rsidRDefault="007221E1">
    <w:pPr>
      <w:spacing w:after="63"/>
      <w:ind w:left="-34"/>
    </w:pPr>
    <w:r>
      <w:rPr>
        <w:rFonts w:ascii="Times New Roman" w:eastAsia="Times New Roman" w:hAnsi="Times New Roman" w:cs="Times New Roman"/>
        <w:i/>
        <w:color w:val="007CC4"/>
        <w:sz w:val="18"/>
      </w:rPr>
      <w:t>"Huzurlu Üniversite, Kaliteli Eğitim,</w:t>
    </w:r>
  </w:p>
  <w:p w14:paraId="5216BAEC" w14:textId="77777777"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14:paraId="757DF827" w14:textId="77777777">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14:paraId="262010E3" w14:textId="77777777"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14:paraId="37348924" w14:textId="77777777" w:rsidR="007221E1" w:rsidRDefault="00AA3E60">
          <w:r>
            <w:rPr>
              <w:rFonts w:ascii="Cambria" w:eastAsia="Cambria" w:hAnsi="Cambria" w:cs="Cambria"/>
              <w:b/>
              <w:color w:val="2E74B5"/>
              <w:sz w:val="16"/>
            </w:rPr>
            <w:t>GT-SBF-37</w:t>
          </w:r>
        </w:p>
      </w:tc>
    </w:tr>
    <w:tr w:rsidR="007221E1" w14:paraId="4D99974D" w14:textId="77777777">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14:paraId="7CA5D458" w14:textId="77777777"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00D02EA1" w14:textId="77777777" w:rsidR="007221E1" w:rsidRDefault="00AA3E60">
          <w:r>
            <w:rPr>
              <w:rFonts w:ascii="Cambria" w:eastAsia="Cambria" w:hAnsi="Cambria" w:cs="Cambria"/>
              <w:b/>
              <w:color w:val="2E74B5"/>
              <w:sz w:val="16"/>
            </w:rPr>
            <w:t>02.01.2024</w:t>
          </w:r>
        </w:p>
      </w:tc>
    </w:tr>
    <w:tr w:rsidR="007221E1" w14:paraId="655275BA" w14:textId="77777777">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14:paraId="184E4363" w14:textId="77777777"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0D7BE6D0" w14:textId="07B9F91D" w:rsidR="007221E1" w:rsidRDefault="00620DF8">
          <w:r>
            <w:rPr>
              <w:rFonts w:ascii="Cambria" w:eastAsia="Cambria" w:hAnsi="Cambria" w:cs="Cambria"/>
              <w:b/>
              <w:color w:val="2E74B5"/>
              <w:sz w:val="16"/>
            </w:rPr>
            <w:t>28.01.2026</w:t>
          </w:r>
        </w:p>
      </w:tc>
    </w:tr>
    <w:tr w:rsidR="007221E1" w14:paraId="0BCB8452" w14:textId="77777777">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14:paraId="277B5B4E" w14:textId="77777777"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14:paraId="426A870B" w14:textId="1F24C7A4" w:rsidR="007221E1" w:rsidRDefault="007221E1">
          <w:r>
            <w:rPr>
              <w:rFonts w:ascii="Cambria" w:eastAsia="Cambria" w:hAnsi="Cambria" w:cs="Cambria"/>
              <w:b/>
              <w:color w:val="2E74B5"/>
              <w:sz w:val="16"/>
            </w:rPr>
            <w:t>0</w:t>
          </w:r>
          <w:r w:rsidR="00620DF8">
            <w:rPr>
              <w:rFonts w:ascii="Cambria" w:eastAsia="Cambria" w:hAnsi="Cambria" w:cs="Cambria"/>
              <w:b/>
              <w:color w:val="2E74B5"/>
              <w:sz w:val="16"/>
            </w:rPr>
            <w:t>2</w:t>
          </w:r>
        </w:p>
      </w:tc>
    </w:tr>
  </w:tbl>
  <w:p w14:paraId="199FF0AB" w14:textId="77777777" w:rsidR="007221E1" w:rsidRDefault="007221E1" w:rsidP="00B42F5F">
    <w:pPr>
      <w:spacing w:after="0"/>
      <w:ind w:left="645"/>
    </w:pPr>
    <w:r>
      <w:rPr>
        <w:noProof/>
      </w:rPr>
      <w:drawing>
        <wp:anchor distT="0" distB="0" distL="114300" distR="114300" simplePos="0" relativeHeight="251660288" behindDoc="0" locked="0" layoutInCell="1" allowOverlap="0" wp14:anchorId="3B865EDF" wp14:editId="2CF26B27">
          <wp:simplePos x="0" y="0"/>
          <wp:positionH relativeFrom="page">
            <wp:posOffset>866775</wp:posOffset>
          </wp:positionH>
          <wp:positionV relativeFrom="page">
            <wp:posOffset>276225</wp:posOffset>
          </wp:positionV>
          <wp:extent cx="762000" cy="657225"/>
          <wp:effectExtent l="0" t="0" r="0" b="9525"/>
          <wp:wrapSquare wrapText="bothSides"/>
          <wp:docPr id="1"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762000" cy="6572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2F5496"/>
        <w:sz w:val="24"/>
      </w:rPr>
      <w:t xml:space="preserve">                                             T.C.</w:t>
    </w:r>
  </w:p>
  <w:p w14:paraId="27E09069" w14:textId="77777777"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14:paraId="6D10E023" w14:textId="77777777" w:rsidR="007221E1" w:rsidRDefault="007221E1" w:rsidP="00B42F5F">
    <w:pPr>
      <w:tabs>
        <w:tab w:val="center" w:pos="5245"/>
      </w:tabs>
      <w:spacing w:after="0"/>
      <w:ind w:left="-34"/>
      <w:jc w:val="center"/>
    </w:pPr>
    <w:r>
      <w:rPr>
        <w:rFonts w:ascii="Times New Roman" w:eastAsia="Times New Roman" w:hAnsi="Times New Roman" w:cs="Times New Roman"/>
        <w:b/>
        <w:color w:val="2F5496"/>
        <w:sz w:val="37"/>
        <w:vertAlign w:val="superscript"/>
      </w:rPr>
      <w:t>Sağlık Bilimleri Fakültesi Dekanlığı</w:t>
    </w:r>
  </w:p>
  <w:p w14:paraId="3B73904F" w14:textId="77777777" w:rsidR="007221E1" w:rsidRDefault="007221E1" w:rsidP="00B42F5F">
    <w:pPr>
      <w:spacing w:after="63"/>
    </w:pPr>
    <w:r>
      <w:rPr>
        <w:rFonts w:ascii="Times New Roman" w:eastAsia="Times New Roman" w:hAnsi="Times New Roman" w:cs="Times New Roman"/>
        <w:i/>
        <w:color w:val="007CC4"/>
        <w:sz w:val="18"/>
      </w:rPr>
      <w:t>"Huzurlu Üniversite, Kaliteli Eğitim,</w:t>
    </w:r>
  </w:p>
  <w:p w14:paraId="5B73E843" w14:textId="77777777" w:rsidR="00AA3E60" w:rsidRPr="00AA3E60" w:rsidRDefault="007221E1">
    <w:pPr>
      <w:tabs>
        <w:tab w:val="center" w:pos="5245"/>
      </w:tabs>
      <w:spacing w:after="0"/>
      <w:ind w:left="-34"/>
      <w:rPr>
        <w:rFonts w:ascii="Times New Roman" w:eastAsia="Times New Roman" w:hAnsi="Times New Roman" w:cs="Times New Roman"/>
        <w:b/>
        <w:color w:val="1F4E79" w:themeColor="accent1" w:themeShade="80"/>
      </w:rPr>
    </w:pPr>
    <w:r>
      <w:rPr>
        <w:rFonts w:ascii="Times New Roman" w:eastAsia="Times New Roman" w:hAnsi="Times New Roman" w:cs="Times New Roman"/>
        <w:i/>
        <w:color w:val="007CC4"/>
        <w:sz w:val="18"/>
      </w:rPr>
      <w:t xml:space="preserve">                Aydınlık Gelecek”</w:t>
    </w:r>
    <w:r w:rsidR="00AA3E60">
      <w:rPr>
        <w:rFonts w:ascii="Times New Roman" w:eastAsia="Times New Roman" w:hAnsi="Times New Roman" w:cs="Times New Roman"/>
        <w:b/>
        <w:color w:val="2E74B5"/>
        <w:sz w:val="32"/>
      </w:rPr>
      <w:t xml:space="preserve">                    </w:t>
    </w:r>
    <w:r w:rsidR="00AA3E60" w:rsidRPr="00AA3E60">
      <w:rPr>
        <w:rFonts w:ascii="Times New Roman" w:eastAsia="Times New Roman" w:hAnsi="Times New Roman" w:cs="Times New Roman"/>
        <w:b/>
        <w:color w:val="1F4E79" w:themeColor="accent1" w:themeShade="80"/>
      </w:rPr>
      <w:t xml:space="preserve">FAKÜLTE SEKRETERİ </w:t>
    </w:r>
  </w:p>
  <w:p w14:paraId="08A229B6" w14:textId="77777777" w:rsidR="007221E1" w:rsidRPr="00AA3E60" w:rsidRDefault="00AA3E60">
    <w:pPr>
      <w:tabs>
        <w:tab w:val="center" w:pos="5245"/>
      </w:tabs>
      <w:spacing w:after="0"/>
      <w:ind w:left="-34"/>
      <w:rPr>
        <w:color w:val="1F4E79" w:themeColor="accent1" w:themeShade="80"/>
      </w:rPr>
    </w:pPr>
    <w:r w:rsidRPr="00AA3E60">
      <w:rPr>
        <w:rFonts w:ascii="Times New Roman" w:eastAsia="Times New Roman" w:hAnsi="Times New Roman" w:cs="Times New Roman"/>
        <w:i/>
        <w:color w:val="1F4E79" w:themeColor="accent1" w:themeShade="80"/>
        <w:sz w:val="18"/>
      </w:rPr>
      <w:t xml:space="preserve">                                                                                       </w:t>
    </w:r>
    <w:r w:rsidR="007221E1" w:rsidRPr="00AA3E60">
      <w:rPr>
        <w:rFonts w:ascii="Times New Roman" w:eastAsia="Times New Roman" w:hAnsi="Times New Roman" w:cs="Times New Roman"/>
        <w:b/>
        <w:color w:val="1F4E79" w:themeColor="accent1" w:themeShade="80"/>
      </w:rPr>
      <w:t xml:space="preserve">GÖREV TANIMI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14:paraId="4EAA1AE7" w14:textId="77777777">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14:paraId="04A2A8F1" w14:textId="77777777"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14:paraId="6F37E71C" w14:textId="77777777" w:rsidR="007221E1" w:rsidRDefault="007221E1">
          <w:r>
            <w:rPr>
              <w:rFonts w:ascii="Cambria" w:eastAsia="Cambria" w:hAnsi="Cambria" w:cs="Cambria"/>
              <w:b/>
              <w:color w:val="2E74B5"/>
              <w:sz w:val="16"/>
            </w:rPr>
            <w:t>PDB-FRM-0059</w:t>
          </w:r>
        </w:p>
      </w:tc>
    </w:tr>
    <w:tr w:rsidR="007221E1" w14:paraId="6C494BB6" w14:textId="77777777">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14:paraId="6ED6E1F6" w14:textId="77777777"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44A79699" w14:textId="77777777" w:rsidR="007221E1" w:rsidRDefault="007221E1">
          <w:r>
            <w:rPr>
              <w:rFonts w:ascii="Cambria" w:eastAsia="Cambria" w:hAnsi="Cambria" w:cs="Cambria"/>
              <w:b/>
              <w:color w:val="2E74B5"/>
              <w:sz w:val="16"/>
            </w:rPr>
            <w:t>25.05.2021</w:t>
          </w:r>
        </w:p>
      </w:tc>
    </w:tr>
    <w:tr w:rsidR="007221E1" w14:paraId="0EEC077D" w14:textId="77777777">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14:paraId="52EA870B" w14:textId="77777777"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14:paraId="0A4B89A4" w14:textId="77777777" w:rsidR="007221E1" w:rsidRDefault="007221E1">
          <w:r>
            <w:rPr>
              <w:rFonts w:ascii="Cambria" w:eastAsia="Cambria" w:hAnsi="Cambria" w:cs="Cambria"/>
              <w:b/>
              <w:color w:val="2E74B5"/>
              <w:sz w:val="16"/>
            </w:rPr>
            <w:t>-</w:t>
          </w:r>
        </w:p>
      </w:tc>
    </w:tr>
    <w:tr w:rsidR="007221E1" w14:paraId="588F4B81" w14:textId="77777777">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14:paraId="0FE7EEA6" w14:textId="77777777"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14:paraId="4FBB1E89" w14:textId="77777777" w:rsidR="007221E1" w:rsidRDefault="007221E1">
          <w:r>
            <w:rPr>
              <w:rFonts w:ascii="Cambria" w:eastAsia="Cambria" w:hAnsi="Cambria" w:cs="Cambria"/>
              <w:b/>
              <w:color w:val="2E74B5"/>
              <w:sz w:val="16"/>
            </w:rPr>
            <w:t>0</w:t>
          </w:r>
        </w:p>
      </w:tc>
    </w:tr>
  </w:tbl>
  <w:p w14:paraId="0C50769F" w14:textId="77777777" w:rsidR="007221E1" w:rsidRDefault="007221E1">
    <w:pPr>
      <w:spacing w:after="0"/>
      <w:ind w:left="645"/>
      <w:jc w:val="center"/>
    </w:pPr>
    <w:r>
      <w:rPr>
        <w:noProof/>
      </w:rPr>
      <w:drawing>
        <wp:anchor distT="0" distB="0" distL="114300" distR="114300" simplePos="0" relativeHeight="251661312" behindDoc="0" locked="0" layoutInCell="1" allowOverlap="0" wp14:anchorId="6B057E59" wp14:editId="4CCD0B9A">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14:paraId="05E374AD" w14:textId="77777777"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14:paraId="01FFCC32" w14:textId="77777777"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r>
      <w:rPr>
        <w:rFonts w:ascii="Times New Roman" w:eastAsia="Times New Roman" w:hAnsi="Times New Roman" w:cs="Times New Roman"/>
        <w:b/>
        <w:color w:val="2F5496"/>
        <w:sz w:val="37"/>
        <w:vertAlign w:val="superscript"/>
      </w:rPr>
      <w:t>………………………</w:t>
    </w:r>
  </w:p>
  <w:p w14:paraId="4D49483F" w14:textId="77777777" w:rsidR="007221E1" w:rsidRDefault="007221E1">
    <w:pPr>
      <w:spacing w:after="63"/>
      <w:ind w:left="-34"/>
    </w:pPr>
    <w:r>
      <w:rPr>
        <w:rFonts w:ascii="Times New Roman" w:eastAsia="Times New Roman" w:hAnsi="Times New Roman" w:cs="Times New Roman"/>
        <w:i/>
        <w:color w:val="007CC4"/>
        <w:sz w:val="18"/>
      </w:rPr>
      <w:t>"Huzurlu Üniversite, Kaliteli Eğitim,</w:t>
    </w:r>
  </w:p>
  <w:p w14:paraId="0F656791" w14:textId="77777777"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1"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5"/>
  </w:num>
  <w:num w:numId="4">
    <w:abstractNumId w:val="0"/>
  </w:num>
  <w:num w:numId="5">
    <w:abstractNumId w:val="27"/>
  </w:num>
  <w:num w:numId="6">
    <w:abstractNumId w:val="13"/>
  </w:num>
  <w:num w:numId="7">
    <w:abstractNumId w:val="12"/>
  </w:num>
  <w:num w:numId="8">
    <w:abstractNumId w:val="21"/>
  </w:num>
  <w:num w:numId="9">
    <w:abstractNumId w:val="1"/>
  </w:num>
  <w:num w:numId="10">
    <w:abstractNumId w:val="22"/>
  </w:num>
  <w:num w:numId="11">
    <w:abstractNumId w:val="13"/>
  </w:num>
  <w:num w:numId="12">
    <w:abstractNumId w:val="20"/>
  </w:num>
  <w:num w:numId="13">
    <w:abstractNumId w:val="16"/>
  </w:num>
  <w:num w:numId="14">
    <w:abstractNumId w:val="17"/>
  </w:num>
  <w:num w:numId="15">
    <w:abstractNumId w:val="11"/>
  </w:num>
  <w:num w:numId="16">
    <w:abstractNumId w:val="24"/>
  </w:num>
  <w:num w:numId="17">
    <w:abstractNumId w:val="6"/>
  </w:num>
  <w:num w:numId="18">
    <w:abstractNumId w:val="2"/>
  </w:num>
  <w:num w:numId="19">
    <w:abstractNumId w:val="5"/>
  </w:num>
  <w:num w:numId="20">
    <w:abstractNumId w:val="23"/>
  </w:num>
  <w:num w:numId="21">
    <w:abstractNumId w:val="7"/>
  </w:num>
  <w:num w:numId="22">
    <w:abstractNumId w:val="3"/>
  </w:num>
  <w:num w:numId="23">
    <w:abstractNumId w:val="10"/>
  </w:num>
  <w:num w:numId="24">
    <w:abstractNumId w:val="18"/>
  </w:num>
  <w:num w:numId="25">
    <w:abstractNumId w:val="26"/>
  </w:num>
  <w:num w:numId="26">
    <w:abstractNumId w:val="25"/>
  </w:num>
  <w:num w:numId="27">
    <w:abstractNumId w:val="19"/>
  </w:num>
  <w:num w:numId="28">
    <w:abstractNumId w:val="8"/>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842E2"/>
    <w:rsid w:val="000917BD"/>
    <w:rsid w:val="000B51FC"/>
    <w:rsid w:val="000E1C7F"/>
    <w:rsid w:val="000E338A"/>
    <w:rsid w:val="000F62DC"/>
    <w:rsid w:val="001001FA"/>
    <w:rsid w:val="001436B6"/>
    <w:rsid w:val="001453D5"/>
    <w:rsid w:val="00151372"/>
    <w:rsid w:val="00154CE8"/>
    <w:rsid w:val="00155D87"/>
    <w:rsid w:val="0015673D"/>
    <w:rsid w:val="001A204A"/>
    <w:rsid w:val="0021352B"/>
    <w:rsid w:val="0023210F"/>
    <w:rsid w:val="0023702B"/>
    <w:rsid w:val="00272D7B"/>
    <w:rsid w:val="00291001"/>
    <w:rsid w:val="00295C2A"/>
    <w:rsid w:val="0029796A"/>
    <w:rsid w:val="002D3E5B"/>
    <w:rsid w:val="00327DEA"/>
    <w:rsid w:val="003360B0"/>
    <w:rsid w:val="003512EF"/>
    <w:rsid w:val="0039738C"/>
    <w:rsid w:val="004C1FEA"/>
    <w:rsid w:val="004C47E4"/>
    <w:rsid w:val="004C7830"/>
    <w:rsid w:val="004D31BB"/>
    <w:rsid w:val="004E0A91"/>
    <w:rsid w:val="0056093A"/>
    <w:rsid w:val="00560E8E"/>
    <w:rsid w:val="00567739"/>
    <w:rsid w:val="005853E7"/>
    <w:rsid w:val="005D09FF"/>
    <w:rsid w:val="005D33F4"/>
    <w:rsid w:val="0061050F"/>
    <w:rsid w:val="00611145"/>
    <w:rsid w:val="00620DF8"/>
    <w:rsid w:val="00626971"/>
    <w:rsid w:val="006902DE"/>
    <w:rsid w:val="006A44E5"/>
    <w:rsid w:val="006A5C9A"/>
    <w:rsid w:val="006F1C71"/>
    <w:rsid w:val="007221E1"/>
    <w:rsid w:val="00725A1E"/>
    <w:rsid w:val="0077427E"/>
    <w:rsid w:val="007805A9"/>
    <w:rsid w:val="0081768D"/>
    <w:rsid w:val="008209FC"/>
    <w:rsid w:val="00833112"/>
    <w:rsid w:val="00836601"/>
    <w:rsid w:val="00847DED"/>
    <w:rsid w:val="008509BE"/>
    <w:rsid w:val="008775FA"/>
    <w:rsid w:val="00881BAE"/>
    <w:rsid w:val="008B1347"/>
    <w:rsid w:val="008D16A7"/>
    <w:rsid w:val="00987676"/>
    <w:rsid w:val="0099338C"/>
    <w:rsid w:val="009E4B45"/>
    <w:rsid w:val="009F4129"/>
    <w:rsid w:val="00A35981"/>
    <w:rsid w:val="00A514D2"/>
    <w:rsid w:val="00A66259"/>
    <w:rsid w:val="00A93B5E"/>
    <w:rsid w:val="00A97C38"/>
    <w:rsid w:val="00AA3E60"/>
    <w:rsid w:val="00AD1E5D"/>
    <w:rsid w:val="00AE3249"/>
    <w:rsid w:val="00AE4618"/>
    <w:rsid w:val="00B00B27"/>
    <w:rsid w:val="00B01FE5"/>
    <w:rsid w:val="00B25EB5"/>
    <w:rsid w:val="00B356B8"/>
    <w:rsid w:val="00B42F5F"/>
    <w:rsid w:val="00B45FA8"/>
    <w:rsid w:val="00B54CCF"/>
    <w:rsid w:val="00B70ED7"/>
    <w:rsid w:val="00B75F02"/>
    <w:rsid w:val="00B81CE1"/>
    <w:rsid w:val="00B95E64"/>
    <w:rsid w:val="00BE3EB9"/>
    <w:rsid w:val="00C03584"/>
    <w:rsid w:val="00C3176E"/>
    <w:rsid w:val="00C666F9"/>
    <w:rsid w:val="00CF453B"/>
    <w:rsid w:val="00CF570C"/>
    <w:rsid w:val="00CF7819"/>
    <w:rsid w:val="00D20632"/>
    <w:rsid w:val="00D25AAC"/>
    <w:rsid w:val="00D261D1"/>
    <w:rsid w:val="00D42392"/>
    <w:rsid w:val="00D522F2"/>
    <w:rsid w:val="00D63839"/>
    <w:rsid w:val="00DC5296"/>
    <w:rsid w:val="00E57F9E"/>
    <w:rsid w:val="00E61901"/>
    <w:rsid w:val="00E9281B"/>
    <w:rsid w:val="00EA597B"/>
    <w:rsid w:val="00EB20A0"/>
    <w:rsid w:val="00EB34D9"/>
    <w:rsid w:val="00ED245F"/>
    <w:rsid w:val="00EF59AE"/>
    <w:rsid w:val="00EF7568"/>
    <w:rsid w:val="00F01D28"/>
    <w:rsid w:val="00F0529D"/>
    <w:rsid w:val="00F10460"/>
    <w:rsid w:val="00F26035"/>
    <w:rsid w:val="00F2718F"/>
    <w:rsid w:val="00F374DC"/>
    <w:rsid w:val="00F37A84"/>
    <w:rsid w:val="00FB1E03"/>
    <w:rsid w:val="00FB525E"/>
    <w:rsid w:val="00FD3729"/>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17E06"/>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BalonMetni">
    <w:name w:val="Balloon Text"/>
    <w:basedOn w:val="Normal"/>
    <w:link w:val="BalonMetniChar"/>
    <w:uiPriority w:val="99"/>
    <w:semiHidden/>
    <w:unhideWhenUsed/>
    <w:rsid w:val="008209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09FC"/>
    <w:rPr>
      <w:rFonts w:ascii="Segoe UI" w:eastAsia="Calibri" w:hAnsi="Segoe UI" w:cs="Segoe UI"/>
      <w:color w:val="000000"/>
      <w:sz w:val="18"/>
      <w:szCs w:val="18"/>
      <w:lang w:eastAsia="tr-TR"/>
    </w:rPr>
  </w:style>
  <w:style w:type="paragraph" w:styleId="AltBilgi">
    <w:name w:val="footer"/>
    <w:basedOn w:val="Normal"/>
    <w:link w:val="AltBilgiChar"/>
    <w:uiPriority w:val="99"/>
    <w:unhideWhenUsed/>
    <w:rsid w:val="00620DF8"/>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rsid w:val="00620DF8"/>
    <w:rPr>
      <w:rFonts w:eastAsiaTheme="minorEastAsia"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0F98-C01C-43AD-B6C4-16CB9CFE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1344</Words>
  <Characters>7665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9</cp:revision>
  <cp:lastPrinted>2026-02-11T10:00:00Z</cp:lastPrinted>
  <dcterms:created xsi:type="dcterms:W3CDTF">2024-07-29T10:22:00Z</dcterms:created>
  <dcterms:modified xsi:type="dcterms:W3CDTF">2026-02-11T10:01:00Z</dcterms:modified>
</cp:coreProperties>
</file>